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27C6" w:rsidRPr="002127C6" w:rsidRDefault="002127C6" w:rsidP="002127C6">
      <w:pPr>
        <w:jc w:val="center"/>
        <w:rPr>
          <w:b/>
          <w:bCs/>
          <w:sz w:val="28"/>
          <w:szCs w:val="28"/>
        </w:rPr>
      </w:pPr>
      <w:r w:rsidRPr="002127C6">
        <w:rPr>
          <w:b/>
          <w:bCs/>
          <w:sz w:val="28"/>
          <w:szCs w:val="28"/>
        </w:rPr>
        <w:t xml:space="preserve">A Magyar Innovációs Szövetség (MISZ) észrevételei és javaslatai </w:t>
      </w:r>
      <w:proofErr w:type="gramStart"/>
      <w:r w:rsidRPr="002127C6">
        <w:rPr>
          <w:b/>
          <w:bCs/>
          <w:sz w:val="28"/>
          <w:szCs w:val="28"/>
        </w:rPr>
        <w:t>a</w:t>
      </w:r>
      <w:proofErr w:type="gramEnd"/>
    </w:p>
    <w:p w:rsidR="002127C6" w:rsidRPr="002127C6" w:rsidRDefault="002127C6" w:rsidP="002127C6">
      <w:pPr>
        <w:jc w:val="center"/>
        <w:rPr>
          <w:b/>
          <w:bCs/>
          <w:sz w:val="32"/>
          <w:szCs w:val="32"/>
        </w:rPr>
      </w:pPr>
      <w:r w:rsidRPr="002127C6">
        <w:rPr>
          <w:b/>
          <w:bCs/>
          <w:sz w:val="32"/>
          <w:szCs w:val="32"/>
        </w:rPr>
        <w:t>„Mikro-, kis- és középvállalkozások technológiai modernizációjának támogatása”</w:t>
      </w:r>
    </w:p>
    <w:p w:rsidR="002127C6" w:rsidRPr="002127C6" w:rsidRDefault="002127C6" w:rsidP="002127C6">
      <w:pPr>
        <w:jc w:val="center"/>
        <w:rPr>
          <w:i/>
          <w:iCs/>
          <w:sz w:val="28"/>
          <w:szCs w:val="28"/>
        </w:rPr>
      </w:pPr>
      <w:r w:rsidRPr="002127C6">
        <w:rPr>
          <w:i/>
          <w:iCs/>
          <w:sz w:val="28"/>
          <w:szCs w:val="28"/>
        </w:rPr>
        <w:t>(kódszám: GINOP-1.2.10-19)</w:t>
      </w:r>
    </w:p>
    <w:p w:rsidR="002127C6" w:rsidRPr="002127C6" w:rsidRDefault="002127C6" w:rsidP="002127C6">
      <w:pPr>
        <w:jc w:val="center"/>
        <w:rPr>
          <w:b/>
          <w:bCs/>
          <w:sz w:val="28"/>
          <w:szCs w:val="28"/>
        </w:rPr>
      </w:pPr>
      <w:proofErr w:type="gramStart"/>
      <w:r w:rsidRPr="002127C6">
        <w:rPr>
          <w:b/>
          <w:bCs/>
          <w:sz w:val="28"/>
          <w:szCs w:val="28"/>
        </w:rPr>
        <w:t>című</w:t>
      </w:r>
      <w:proofErr w:type="gramEnd"/>
      <w:r w:rsidRPr="002127C6">
        <w:rPr>
          <w:b/>
          <w:bCs/>
          <w:sz w:val="28"/>
          <w:szCs w:val="28"/>
        </w:rPr>
        <w:t xml:space="preserve"> pályázati felhívással kapcsolatban</w:t>
      </w:r>
    </w:p>
    <w:p w:rsidR="00857A39" w:rsidRDefault="00857A39" w:rsidP="00352975">
      <w:pPr>
        <w:jc w:val="both"/>
      </w:pPr>
    </w:p>
    <w:p w:rsidR="00695FA1" w:rsidRPr="003922AF" w:rsidRDefault="00695FA1" w:rsidP="00695FA1">
      <w:pPr>
        <w:jc w:val="both"/>
        <w:rPr>
          <w:b/>
        </w:rPr>
      </w:pPr>
      <w:r>
        <w:rPr>
          <w:b/>
        </w:rPr>
        <w:t>Általános</w:t>
      </w:r>
      <w:r w:rsidRPr="003922AF">
        <w:rPr>
          <w:b/>
        </w:rPr>
        <w:t xml:space="preserve"> észrevételek és javaslatok:</w:t>
      </w:r>
    </w:p>
    <w:p w:rsidR="00695FA1" w:rsidRDefault="00695FA1" w:rsidP="004967D7">
      <w:pPr>
        <w:spacing w:after="0" w:line="240" w:lineRule="auto"/>
        <w:jc w:val="both"/>
      </w:pPr>
      <w:r w:rsidRPr="00695FA1">
        <w:t xml:space="preserve">Összességében előremutatónak tartjuk, hogy a sok esetben kvázi „ajándéknak” minősülő VNT támogatás helyett ez az újfajta konstrukció jelenik meg egyfajta </w:t>
      </w:r>
      <w:r>
        <w:t>„</w:t>
      </w:r>
      <w:r w:rsidRPr="00695FA1">
        <w:t>pil</w:t>
      </w:r>
      <w:r>
        <w:t xml:space="preserve">ot” </w:t>
      </w:r>
      <w:r w:rsidRPr="00695FA1">
        <w:t>projektként.</w:t>
      </w:r>
      <w:r w:rsidR="006A68BB">
        <w:t xml:space="preserve"> </w:t>
      </w:r>
      <w:r w:rsidR="006A68BB">
        <w:rPr>
          <w:rFonts w:eastAsia="Times New Roman"/>
        </w:rPr>
        <w:t>Szinten jó javaslat, hogy a vállalkozások teljesítményét nézik és nem a létszámbővítés az egyetlen kritérium.</w:t>
      </w:r>
    </w:p>
    <w:p w:rsidR="00695FA1" w:rsidRDefault="00695FA1" w:rsidP="004967D7">
      <w:pPr>
        <w:spacing w:after="0" w:line="240" w:lineRule="auto"/>
        <w:jc w:val="both"/>
      </w:pPr>
      <w:r>
        <w:t>Ugyanakkor a felhívást túlságosan bonyolultnak és terjedelmesnek tartjuk. A jövőben jelentős egyszerűsítést és rövidítést javaslunk – bár mennyiségi szempont, de egy átlátható felívás terjedelmét 20-25 oldalban lenne szerencsés korlátozni.</w:t>
      </w:r>
    </w:p>
    <w:p w:rsidR="00695FA1" w:rsidRDefault="00695FA1" w:rsidP="00352975">
      <w:pPr>
        <w:jc w:val="both"/>
      </w:pPr>
    </w:p>
    <w:p w:rsidR="009500A9" w:rsidRPr="003922AF" w:rsidRDefault="009500A9" w:rsidP="00352975">
      <w:pPr>
        <w:jc w:val="both"/>
        <w:rPr>
          <w:b/>
        </w:rPr>
      </w:pPr>
      <w:r w:rsidRPr="003922AF">
        <w:rPr>
          <w:b/>
        </w:rPr>
        <w:t>Részletes észrevételek</w:t>
      </w:r>
      <w:r w:rsidR="00CB0DD4" w:rsidRPr="003922AF">
        <w:rPr>
          <w:b/>
        </w:rPr>
        <w:t xml:space="preserve"> </w:t>
      </w:r>
      <w:r w:rsidR="00067DA3" w:rsidRPr="003922AF">
        <w:rPr>
          <w:b/>
        </w:rPr>
        <w:t xml:space="preserve">és </w:t>
      </w:r>
      <w:r w:rsidR="00CB0DD4" w:rsidRPr="003922AF">
        <w:rPr>
          <w:b/>
        </w:rPr>
        <w:t>javaslatok</w:t>
      </w:r>
      <w:r w:rsidRPr="003922AF">
        <w:rPr>
          <w:b/>
        </w:rPr>
        <w:t>:</w:t>
      </w:r>
    </w:p>
    <w:tbl>
      <w:tblPr>
        <w:tblStyle w:val="Tblzatrcsos41jellszn1"/>
        <w:tblW w:w="0" w:type="auto"/>
        <w:tblLook w:val="04A0"/>
      </w:tblPr>
      <w:tblGrid>
        <w:gridCol w:w="3823"/>
        <w:gridCol w:w="5811"/>
        <w:gridCol w:w="4360"/>
      </w:tblGrid>
      <w:tr w:rsidR="00067DA3" w:rsidRPr="00695FA1" w:rsidTr="006C3479">
        <w:trPr>
          <w:cnfStyle w:val="100000000000"/>
          <w:tblHeader/>
        </w:trPr>
        <w:tc>
          <w:tcPr>
            <w:cnfStyle w:val="001000000000"/>
            <w:tcW w:w="3823" w:type="dxa"/>
          </w:tcPr>
          <w:p w:rsidR="00067DA3" w:rsidRPr="00695FA1" w:rsidRDefault="00067DA3" w:rsidP="008C532A">
            <w:pPr>
              <w:rPr>
                <w:rFonts w:cstheme="minorHAnsi"/>
              </w:rPr>
            </w:pPr>
            <w:r w:rsidRPr="00695FA1">
              <w:rPr>
                <w:rFonts w:cstheme="minorHAnsi"/>
              </w:rPr>
              <w:t>Hivatkozás</w:t>
            </w:r>
            <w:r w:rsidR="002165CA" w:rsidRPr="00695FA1">
              <w:rPr>
                <w:rFonts w:cstheme="minorHAnsi"/>
              </w:rPr>
              <w:t xml:space="preserve"> (érintett rész)</w:t>
            </w:r>
          </w:p>
        </w:tc>
        <w:tc>
          <w:tcPr>
            <w:tcW w:w="5811" w:type="dxa"/>
          </w:tcPr>
          <w:p w:rsidR="00067DA3" w:rsidRPr="00695FA1" w:rsidRDefault="00067DA3" w:rsidP="0078028E">
            <w:pPr>
              <w:jc w:val="both"/>
              <w:cnfStyle w:val="100000000000"/>
              <w:rPr>
                <w:rFonts w:cstheme="minorHAnsi"/>
              </w:rPr>
            </w:pPr>
            <w:r w:rsidRPr="00695FA1">
              <w:rPr>
                <w:rFonts w:cstheme="minorHAnsi"/>
              </w:rPr>
              <w:t>Észrevétel</w:t>
            </w:r>
            <w:r w:rsidR="00F80430" w:rsidRPr="00695FA1">
              <w:rPr>
                <w:rFonts w:cstheme="minorHAnsi"/>
              </w:rPr>
              <w:t>/Vélemény</w:t>
            </w:r>
          </w:p>
        </w:tc>
        <w:tc>
          <w:tcPr>
            <w:tcW w:w="4360" w:type="dxa"/>
          </w:tcPr>
          <w:p w:rsidR="00067DA3" w:rsidRPr="00695FA1" w:rsidRDefault="00067DA3" w:rsidP="0078028E">
            <w:pPr>
              <w:jc w:val="both"/>
              <w:cnfStyle w:val="100000000000"/>
              <w:rPr>
                <w:rFonts w:cstheme="minorHAnsi"/>
              </w:rPr>
            </w:pPr>
            <w:r w:rsidRPr="00695FA1">
              <w:rPr>
                <w:rFonts w:cstheme="minorHAnsi"/>
              </w:rPr>
              <w:t>Javaslat</w:t>
            </w:r>
          </w:p>
        </w:tc>
      </w:tr>
      <w:tr w:rsidR="002127C6" w:rsidRPr="00695FA1" w:rsidTr="006C3479">
        <w:trPr>
          <w:cnfStyle w:val="000000100000"/>
        </w:trPr>
        <w:tc>
          <w:tcPr>
            <w:cnfStyle w:val="001000000000"/>
            <w:tcW w:w="3823" w:type="dxa"/>
          </w:tcPr>
          <w:p w:rsidR="002127C6" w:rsidRPr="00695FA1" w:rsidRDefault="002127C6" w:rsidP="008C532A">
            <w:pPr>
              <w:rPr>
                <w:rFonts w:cstheme="minorHAnsi"/>
              </w:rPr>
            </w:pPr>
            <w:r w:rsidRPr="00695FA1">
              <w:rPr>
                <w:rFonts w:cstheme="minorHAnsi"/>
              </w:rPr>
              <w:t>1.1. A Felhívás indokoltsága és célja</w:t>
            </w:r>
          </w:p>
        </w:tc>
        <w:tc>
          <w:tcPr>
            <w:tcW w:w="5811" w:type="dxa"/>
          </w:tcPr>
          <w:p w:rsidR="002127C6" w:rsidRPr="00695FA1" w:rsidRDefault="002127C6" w:rsidP="002127C6">
            <w:pPr>
              <w:jc w:val="both"/>
              <w:cnfStyle w:val="000000100000"/>
              <w:rPr>
                <w:rFonts w:eastAsia="Times New Roman" w:cstheme="minorHAnsi"/>
              </w:rPr>
            </w:pPr>
            <w:r w:rsidRPr="00695FA1">
              <w:rPr>
                <w:rFonts w:cstheme="minorHAnsi"/>
              </w:rPr>
              <w:t>Egy új típusú – feltételesen visszatérítendő – a mikro-, kis- és középvállalkozások technológiai modernizációra irányuló támogatás bevezetése feltétlen ösztönző, azonban mikro</w:t>
            </w:r>
            <w:r w:rsidR="0076627A">
              <w:rPr>
                <w:rFonts w:cstheme="minorHAnsi"/>
              </w:rPr>
              <w:t>-</w:t>
            </w:r>
            <w:r w:rsidRPr="00695FA1">
              <w:rPr>
                <w:rFonts w:cstheme="minorHAnsi"/>
              </w:rPr>
              <w:t>vállalkozások és KKV-k esetén az eredményességi mérés modellezése jelentős külső segítség bevonását igényli. Az eredményességi mutatók meglehetősen bonyolultak és szigorúak, teljesítésük mikro</w:t>
            </w:r>
            <w:r w:rsidR="0076627A">
              <w:rPr>
                <w:rFonts w:cstheme="minorHAnsi"/>
              </w:rPr>
              <w:t>-</w:t>
            </w:r>
            <w:r w:rsidRPr="00695FA1">
              <w:rPr>
                <w:rFonts w:cstheme="minorHAnsi"/>
              </w:rPr>
              <w:t xml:space="preserve">vállalkozások számára nagyon nehéz vagy lehetetlen. </w:t>
            </w:r>
          </w:p>
        </w:tc>
        <w:tc>
          <w:tcPr>
            <w:tcW w:w="4360" w:type="dxa"/>
          </w:tcPr>
          <w:p w:rsidR="002127C6" w:rsidRPr="00695FA1" w:rsidRDefault="002127C6" w:rsidP="002127C6">
            <w:pPr>
              <w:jc w:val="both"/>
              <w:cnfStyle w:val="000000100000"/>
              <w:rPr>
                <w:rFonts w:cstheme="minorHAnsi"/>
                <w:color w:val="000000"/>
              </w:rPr>
            </w:pPr>
            <w:r w:rsidRPr="00695FA1">
              <w:rPr>
                <w:rFonts w:cstheme="minorHAnsi"/>
                <w:color w:val="000000"/>
              </w:rPr>
              <w:t>Erőssebben figyelembe kell venni azt a tényt, hogy kis</w:t>
            </w:r>
            <w:r w:rsidR="0076627A">
              <w:rPr>
                <w:rFonts w:cstheme="minorHAnsi"/>
                <w:color w:val="000000"/>
              </w:rPr>
              <w:t xml:space="preserve"> </w:t>
            </w:r>
            <w:bookmarkStart w:id="0" w:name="_GoBack"/>
            <w:bookmarkEnd w:id="0"/>
            <w:r w:rsidRPr="00695FA1">
              <w:rPr>
                <w:rFonts w:cstheme="minorHAnsi"/>
                <w:color w:val="000000"/>
              </w:rPr>
              <w:t>létszámú KKV-k pályázása esetén jelentős pályázatíró és menedzsment kapacitás bevonása szükséges, ami többlet ráfordításokat tesz szükségessé.</w:t>
            </w:r>
          </w:p>
          <w:p w:rsidR="002127C6" w:rsidRPr="00695FA1" w:rsidRDefault="002127C6" w:rsidP="002127C6">
            <w:pPr>
              <w:jc w:val="both"/>
              <w:cnfStyle w:val="000000100000"/>
              <w:rPr>
                <w:rFonts w:eastAsia="Times New Roman" w:cstheme="minorHAnsi"/>
              </w:rPr>
            </w:pPr>
            <w:r w:rsidRPr="00695FA1">
              <w:rPr>
                <w:rFonts w:eastAsia="Times New Roman" w:cstheme="minorHAnsi"/>
              </w:rPr>
              <w:t>Ezt elkerülendő, javasoljuk az eredményességi kritériumrendszer egyszerűsítését.</w:t>
            </w:r>
          </w:p>
        </w:tc>
      </w:tr>
      <w:tr w:rsidR="008C532A" w:rsidRPr="00695FA1" w:rsidTr="006A0EE3">
        <w:tc>
          <w:tcPr>
            <w:cnfStyle w:val="001000000000"/>
            <w:tcW w:w="3823" w:type="dxa"/>
          </w:tcPr>
          <w:p w:rsidR="008C532A" w:rsidRPr="00695FA1" w:rsidRDefault="008C532A" w:rsidP="008C532A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1.2. </w:t>
            </w:r>
            <w:r w:rsidRPr="004967D7">
              <w:rPr>
                <w:rFonts w:cstheme="minorHAnsi"/>
              </w:rPr>
              <w:t>A rendelkezésre álló forrás</w:t>
            </w:r>
          </w:p>
        </w:tc>
        <w:tc>
          <w:tcPr>
            <w:tcW w:w="5811" w:type="dxa"/>
          </w:tcPr>
          <w:p w:rsidR="008C532A" w:rsidRDefault="008C532A" w:rsidP="006A0EE3">
            <w:pPr>
              <w:jc w:val="both"/>
              <w:cnfStyle w:val="000000000000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A f</w:t>
            </w:r>
            <w:r w:rsidRPr="00695FA1">
              <w:rPr>
                <w:rFonts w:eastAsia="Times New Roman" w:cstheme="minorHAnsi"/>
              </w:rPr>
              <w:t>elhívás meghirdetésekor a támogatásra rendelkezésre álló tervezett keretösszeg 2 milliárd Ft.</w:t>
            </w:r>
          </w:p>
          <w:p w:rsidR="008C532A" w:rsidRPr="00695FA1" w:rsidRDefault="008C532A" w:rsidP="006A0EE3">
            <w:pPr>
              <w:jc w:val="both"/>
              <w:cnfStyle w:val="000000000000"/>
              <w:rPr>
                <w:rFonts w:eastAsia="Times New Roman" w:cstheme="minorHAnsi"/>
              </w:rPr>
            </w:pPr>
            <w:r w:rsidRPr="00695FA1">
              <w:rPr>
                <w:rFonts w:eastAsia="Times New Roman" w:cstheme="minorHAnsi"/>
              </w:rPr>
              <w:t>A támogatott támogatási kérelmek várható száma: 50-400 db.</w:t>
            </w:r>
          </w:p>
          <w:p w:rsidR="008C532A" w:rsidRPr="00695FA1" w:rsidRDefault="008C532A" w:rsidP="006A0EE3">
            <w:pPr>
              <w:jc w:val="both"/>
              <w:cnfStyle w:val="000000000000"/>
              <w:rPr>
                <w:rFonts w:eastAsia="Times New Roman" w:cstheme="minorHAnsi"/>
              </w:rPr>
            </w:pPr>
            <w:r w:rsidRPr="00695FA1">
              <w:rPr>
                <w:rFonts w:eastAsia="Times New Roman" w:cstheme="minorHAnsi"/>
              </w:rPr>
              <w:t>Véleményünk, hogy a 2 milliárd forintos keretösszeg kevés, hiszen a felhívás egy nagyon széles kört szólít meg.</w:t>
            </w:r>
          </w:p>
        </w:tc>
        <w:tc>
          <w:tcPr>
            <w:tcW w:w="4360" w:type="dxa"/>
          </w:tcPr>
          <w:p w:rsidR="008C532A" w:rsidRPr="00695FA1" w:rsidRDefault="008C532A" w:rsidP="006A0EE3">
            <w:pPr>
              <w:jc w:val="both"/>
              <w:cnfStyle w:val="000000000000"/>
              <w:rPr>
                <w:rFonts w:eastAsia="Times New Roman" w:cstheme="minorHAnsi"/>
              </w:rPr>
            </w:pPr>
            <w:r w:rsidRPr="00695FA1">
              <w:rPr>
                <w:rFonts w:eastAsia="Times New Roman" w:cstheme="minorHAnsi"/>
              </w:rPr>
              <w:t>Javasoljuk a keretösszeg 10 milliárd forintra, a támogatható vállalkozások számát pedig 250-2000-re emelését.</w:t>
            </w:r>
          </w:p>
        </w:tc>
      </w:tr>
      <w:tr w:rsidR="001E625E" w:rsidRPr="00695FA1" w:rsidTr="006A0EE3">
        <w:trPr>
          <w:cnfStyle w:val="000000100000"/>
        </w:trPr>
        <w:tc>
          <w:tcPr>
            <w:cnfStyle w:val="001000000000"/>
            <w:tcW w:w="3823" w:type="dxa"/>
          </w:tcPr>
          <w:p w:rsidR="001E625E" w:rsidRPr="00695FA1" w:rsidRDefault="001E625E" w:rsidP="007A13E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 xml:space="preserve">3.1.2 </w:t>
            </w:r>
            <w:r w:rsidRPr="001E625E">
              <w:rPr>
                <w:rFonts w:cstheme="minorHAnsi"/>
              </w:rPr>
              <w:t>Önállóa</w:t>
            </w:r>
            <w:r>
              <w:rPr>
                <w:rFonts w:cstheme="minorHAnsi"/>
              </w:rPr>
              <w:t>n nem támogatható tevékenységek</w:t>
            </w:r>
          </w:p>
        </w:tc>
        <w:tc>
          <w:tcPr>
            <w:tcW w:w="5811" w:type="dxa"/>
          </w:tcPr>
          <w:p w:rsidR="001E625E" w:rsidRDefault="001E625E" w:rsidP="009D5DC7">
            <w:pPr>
              <w:jc w:val="both"/>
              <w:cnfStyle w:val="000000100000"/>
            </w:pPr>
          </w:p>
        </w:tc>
        <w:tc>
          <w:tcPr>
            <w:tcW w:w="4360" w:type="dxa"/>
          </w:tcPr>
          <w:p w:rsidR="001E625E" w:rsidRDefault="009D5DC7" w:rsidP="009D5DC7">
            <w:pPr>
              <w:jc w:val="both"/>
              <w:cnfStyle w:val="000000100000"/>
            </w:pPr>
            <w:r>
              <w:t xml:space="preserve">d) pontként betennénk a tervezést (technológiai, gépészeti) is mint </w:t>
            </w:r>
            <w:proofErr w:type="spellStart"/>
            <w:r>
              <w:t>max</w:t>
            </w:r>
            <w:proofErr w:type="spellEnd"/>
            <w:r>
              <w:t>. a projekt 40%-</w:t>
            </w:r>
            <w:proofErr w:type="gramStart"/>
            <w:r>
              <w:t>a</w:t>
            </w:r>
            <w:proofErr w:type="gramEnd"/>
          </w:p>
        </w:tc>
      </w:tr>
      <w:tr w:rsidR="007A13EC" w:rsidRPr="00695FA1" w:rsidTr="006A0EE3">
        <w:tc>
          <w:tcPr>
            <w:cnfStyle w:val="001000000000"/>
            <w:tcW w:w="3823" w:type="dxa"/>
          </w:tcPr>
          <w:p w:rsidR="007A13EC" w:rsidRDefault="007A13EC" w:rsidP="007A13EC">
            <w:pPr>
              <w:rPr>
                <w:rFonts w:cstheme="minorHAnsi"/>
              </w:rPr>
            </w:pPr>
            <w:r w:rsidRPr="00695FA1">
              <w:rPr>
                <w:rFonts w:cstheme="minorHAnsi"/>
              </w:rPr>
              <w:t>3.4.1.1. Műszaki és szakmai elvárások</w:t>
            </w:r>
          </w:p>
          <w:p w:rsidR="007A13EC" w:rsidRDefault="007A13EC" w:rsidP="007A13EC">
            <w:pPr>
              <w:rPr>
                <w:rFonts w:cstheme="minorHAnsi"/>
              </w:rPr>
            </w:pPr>
            <w:r>
              <w:rPr>
                <w:rFonts w:cstheme="minorHAnsi"/>
              </w:rPr>
              <w:t>e)</w:t>
            </w:r>
          </w:p>
        </w:tc>
        <w:tc>
          <w:tcPr>
            <w:tcW w:w="5811" w:type="dxa"/>
          </w:tcPr>
          <w:p w:rsidR="007A13EC" w:rsidRDefault="007A13EC" w:rsidP="007A13EC">
            <w:pPr>
              <w:jc w:val="both"/>
              <w:cnfStyle w:val="000000000000"/>
            </w:pPr>
            <w:r>
              <w:t>Egy fejlesztés alatt álló telephelynél ez a feltétel gond.</w:t>
            </w:r>
          </w:p>
        </w:tc>
        <w:tc>
          <w:tcPr>
            <w:tcW w:w="4360" w:type="dxa"/>
          </w:tcPr>
          <w:p w:rsidR="007A13EC" w:rsidRDefault="007A13EC" w:rsidP="007A13EC">
            <w:pPr>
              <w:jc w:val="both"/>
              <w:cnfStyle w:val="000000000000"/>
              <w:rPr>
                <w:rFonts w:cstheme="minorHAnsi"/>
              </w:rPr>
            </w:pPr>
            <w:r>
              <w:t>Külön nyilatkozat esetén, hogy az adott időre alkalmas lesz a telephely, el kellene fogadni a pályázatot. Ha nem valósul meg, úgyis vissza kell fizetni a támogatást.</w:t>
            </w:r>
          </w:p>
        </w:tc>
      </w:tr>
      <w:tr w:rsidR="007A13EC" w:rsidRPr="00695FA1" w:rsidTr="006C3479">
        <w:trPr>
          <w:cnfStyle w:val="000000100000"/>
        </w:trPr>
        <w:tc>
          <w:tcPr>
            <w:cnfStyle w:val="001000000000"/>
            <w:tcW w:w="3823" w:type="dxa"/>
          </w:tcPr>
          <w:p w:rsidR="007A13EC" w:rsidRDefault="007A13EC" w:rsidP="007A13EC">
            <w:pPr>
              <w:rPr>
                <w:rFonts w:cstheme="minorHAnsi"/>
              </w:rPr>
            </w:pPr>
            <w:r w:rsidRPr="00695FA1">
              <w:rPr>
                <w:rFonts w:cstheme="minorHAnsi"/>
              </w:rPr>
              <w:t>3.4.1.1. Műszaki és szakmai elvárások</w:t>
            </w:r>
          </w:p>
          <w:p w:rsidR="007A13EC" w:rsidRPr="00695FA1" w:rsidRDefault="007A13EC" w:rsidP="007A13EC">
            <w:pPr>
              <w:rPr>
                <w:rFonts w:cstheme="minorHAnsi"/>
              </w:rPr>
            </w:pPr>
            <w:r>
              <w:rPr>
                <w:rFonts w:cstheme="minorHAnsi"/>
              </w:rPr>
              <w:t>g)</w:t>
            </w:r>
          </w:p>
        </w:tc>
        <w:tc>
          <w:tcPr>
            <w:tcW w:w="5811" w:type="dxa"/>
          </w:tcPr>
          <w:p w:rsidR="007A13EC" w:rsidRPr="00695FA1" w:rsidRDefault="007A13EC" w:rsidP="007A13EC">
            <w:pPr>
              <w:pStyle w:val="Default"/>
              <w:jc w:val="both"/>
              <w:cnfStyle w:val="00000010000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Előfordul gyakran, hogy egy-egy</w:t>
            </w:r>
            <w:r w:rsidRPr="007A13EC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 p</w:t>
            </w:r>
            <w:r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á</w:t>
            </w:r>
            <w:r w:rsidRPr="007A13EC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ly</w:t>
            </w:r>
            <w:r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á</w:t>
            </w:r>
            <w:r w:rsidRPr="007A13EC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zat elb</w:t>
            </w:r>
            <w:r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í</w:t>
            </w:r>
            <w:r w:rsidRPr="007A13EC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r</w:t>
            </w:r>
            <w:r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á</w:t>
            </w:r>
            <w:r w:rsidRPr="007A13EC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l</w:t>
            </w:r>
            <w:r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á</w:t>
            </w:r>
            <w:r w:rsidRPr="007A13EC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s</w:t>
            </w:r>
            <w:r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a elhú</w:t>
            </w:r>
            <w:r w:rsidRPr="007A13EC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z</w:t>
            </w:r>
            <w:r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ódik.</w:t>
            </w:r>
          </w:p>
        </w:tc>
        <w:tc>
          <w:tcPr>
            <w:tcW w:w="4360" w:type="dxa"/>
          </w:tcPr>
          <w:p w:rsidR="007A13EC" w:rsidRDefault="007A13EC" w:rsidP="007A13EC">
            <w:pPr>
              <w:jc w:val="both"/>
              <w:cnfStyle w:val="000000100000"/>
              <w:rPr>
                <w:rFonts w:cstheme="minorHAnsi"/>
              </w:rPr>
            </w:pPr>
            <w:r>
              <w:t xml:space="preserve">Ha a </w:t>
            </w:r>
            <w:r w:rsidRPr="007A13EC">
              <w:t>p</w:t>
            </w:r>
            <w:r>
              <w:t>á</w:t>
            </w:r>
            <w:r w:rsidRPr="007A13EC">
              <w:t>ly</w:t>
            </w:r>
            <w:r>
              <w:t>á</w:t>
            </w:r>
            <w:r w:rsidRPr="007A13EC">
              <w:t>zat</w:t>
            </w:r>
            <w:r>
              <w:t>ok</w:t>
            </w:r>
            <w:r w:rsidRPr="007A13EC">
              <w:t xml:space="preserve"> </w:t>
            </w:r>
            <w:r>
              <w:t>elbírálása elhúzódik, akkor igenis kell módosítási lehetőség, mert a fejlődés nem áll meg.</w:t>
            </w:r>
          </w:p>
        </w:tc>
      </w:tr>
      <w:tr w:rsidR="007A13EC" w:rsidRPr="00695FA1" w:rsidTr="006C3479">
        <w:tc>
          <w:tcPr>
            <w:cnfStyle w:val="001000000000"/>
            <w:tcW w:w="3823" w:type="dxa"/>
          </w:tcPr>
          <w:p w:rsidR="007A13EC" w:rsidRPr="00695FA1" w:rsidRDefault="007A13EC" w:rsidP="007A13EC">
            <w:pPr>
              <w:rPr>
                <w:rFonts w:cstheme="minorHAnsi"/>
              </w:rPr>
            </w:pPr>
            <w:r w:rsidRPr="00695FA1">
              <w:rPr>
                <w:rFonts w:cstheme="minorHAnsi"/>
              </w:rPr>
              <w:t>3.4.1.1. Műszaki és szakmai elvárások l) pontja</w:t>
            </w:r>
          </w:p>
        </w:tc>
        <w:tc>
          <w:tcPr>
            <w:tcW w:w="5811" w:type="dxa"/>
          </w:tcPr>
          <w:p w:rsidR="007A13EC" w:rsidRPr="00695FA1" w:rsidRDefault="007A13EC" w:rsidP="007A13EC">
            <w:pPr>
              <w:pStyle w:val="Default"/>
              <w:jc w:val="both"/>
              <w:cnfStyle w:val="000000000000"/>
              <w:rPr>
                <w:rFonts w:asciiTheme="minorHAnsi" w:hAnsiTheme="minorHAnsi" w:cstheme="minorHAnsi"/>
                <w:sz w:val="22"/>
                <w:szCs w:val="22"/>
              </w:rPr>
            </w:pPr>
            <w:r w:rsidRPr="00695FA1">
              <w:rPr>
                <w:rFonts w:asciiTheme="minorHAnsi" w:hAnsiTheme="minorHAnsi" w:cstheme="minorHAnsi"/>
                <w:sz w:val="22"/>
                <w:szCs w:val="22"/>
              </w:rPr>
              <w:t>Jelentős kockázatnak minősíti a kiírás, ha a támogatást igénylő, illetve a szállító székhelye, telephelye, fióktelepe között egyezés áll fenn. Nem egyértelmű, hogy ez az egyezés a helységre, régióra vagy a pontos ingatlanra vonatkozik. Amennyiben az előbbi, akkor ezt a pontot nem tartjuk jogosnak, mivel ellentmond annak az igénynek és gyakorlatnak, hogy a helyi beszállítókat preferálják a vállalkozások a beszerzések során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Pr="00695FA1">
              <w:rPr>
                <w:rFonts w:asciiTheme="minorHAnsi" w:hAnsiTheme="minorHAnsi" w:cstheme="minorHAnsi"/>
                <w:sz w:val="22"/>
                <w:szCs w:val="22"/>
              </w:rPr>
              <w:t xml:space="preserve"> a gyorsabb reakció és a helyi ipar támogatása céljából.</w:t>
            </w:r>
          </w:p>
        </w:tc>
        <w:tc>
          <w:tcPr>
            <w:tcW w:w="4360" w:type="dxa"/>
          </w:tcPr>
          <w:p w:rsidR="007A13EC" w:rsidRPr="00695FA1" w:rsidRDefault="007A13EC" w:rsidP="007A13EC">
            <w:pPr>
              <w:jc w:val="both"/>
              <w:cnfStyle w:val="000000000000"/>
              <w:rPr>
                <w:rFonts w:cstheme="minorHAnsi"/>
              </w:rPr>
            </w:pPr>
            <w:r>
              <w:rPr>
                <w:rFonts w:cstheme="minorHAnsi"/>
              </w:rPr>
              <w:t>Ennek a pontnak</w:t>
            </w:r>
            <w:r w:rsidRPr="00695FA1">
              <w:rPr>
                <w:rFonts w:cstheme="minorHAnsi"/>
              </w:rPr>
              <w:t xml:space="preserve"> pontosabb megfogalmazása vagy törlése.</w:t>
            </w:r>
          </w:p>
        </w:tc>
      </w:tr>
      <w:tr w:rsidR="004A0273" w:rsidRPr="00695FA1" w:rsidTr="00B04A97">
        <w:trPr>
          <w:cnfStyle w:val="000000100000"/>
        </w:trPr>
        <w:tc>
          <w:tcPr>
            <w:cnfStyle w:val="001000000000"/>
            <w:tcW w:w="3823" w:type="dxa"/>
          </w:tcPr>
          <w:p w:rsidR="004A0273" w:rsidRDefault="004A0273" w:rsidP="004A027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3.4.2 </w:t>
            </w:r>
            <w:r w:rsidRPr="004A0273">
              <w:rPr>
                <w:rFonts w:cstheme="minorHAnsi"/>
              </w:rPr>
              <w:t>Mérföldkövek tervezésével kapcsolatos elvárások</w:t>
            </w:r>
          </w:p>
        </w:tc>
        <w:tc>
          <w:tcPr>
            <w:tcW w:w="5811" w:type="dxa"/>
          </w:tcPr>
          <w:p w:rsidR="004A0273" w:rsidRDefault="004A0273" w:rsidP="004A0273">
            <w:pPr>
              <w:jc w:val="both"/>
              <w:cnfStyle w:val="000000100000"/>
            </w:pPr>
            <w:r>
              <w:t>Túl sablonos, az nem lehet, hogy</w:t>
            </w:r>
            <w:r w:rsidR="0076627A">
              <w:t xml:space="preserve"> minden projekt egy mé</w:t>
            </w:r>
            <w:r>
              <w:t>rföldkővel tervezhető.</w:t>
            </w:r>
          </w:p>
        </w:tc>
        <w:tc>
          <w:tcPr>
            <w:tcW w:w="4360" w:type="dxa"/>
          </w:tcPr>
          <w:p w:rsidR="004A0273" w:rsidRDefault="004A0273" w:rsidP="004A0273">
            <w:pPr>
              <w:jc w:val="both"/>
              <w:cnfStyle w:val="000000100000"/>
              <w:rPr>
                <w:rFonts w:cstheme="minorHAnsi"/>
              </w:rPr>
            </w:pPr>
            <w:r>
              <w:t xml:space="preserve">Ezt törölni kell, vagy </w:t>
            </w:r>
            <w:proofErr w:type="spellStart"/>
            <w:r>
              <w:t>max</w:t>
            </w:r>
            <w:proofErr w:type="spellEnd"/>
            <w:r>
              <w:t>. ajánlani.</w:t>
            </w:r>
          </w:p>
        </w:tc>
      </w:tr>
      <w:tr w:rsidR="004A0273" w:rsidRPr="00695FA1" w:rsidTr="00B04A97">
        <w:tc>
          <w:tcPr>
            <w:cnfStyle w:val="001000000000"/>
            <w:tcW w:w="3823" w:type="dxa"/>
          </w:tcPr>
          <w:p w:rsidR="004A0273" w:rsidRPr="00695FA1" w:rsidRDefault="004A0273" w:rsidP="004A027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3.4.3 </w:t>
            </w:r>
            <w:r w:rsidRPr="006A68BB">
              <w:rPr>
                <w:rFonts w:cstheme="minorHAnsi"/>
              </w:rPr>
              <w:t>A projekt szakmai megvalósítása során a közbeszerzési kötelezettségre vonatkozó elvárások</w:t>
            </w:r>
          </w:p>
        </w:tc>
        <w:tc>
          <w:tcPr>
            <w:tcW w:w="5811" w:type="dxa"/>
          </w:tcPr>
          <w:p w:rsidR="004A0273" w:rsidRPr="00695FA1" w:rsidRDefault="004A0273" w:rsidP="004A0273">
            <w:pPr>
              <w:jc w:val="both"/>
              <w:cnfStyle w:val="000000000000"/>
              <w:rPr>
                <w:rFonts w:cstheme="minorHAnsi"/>
              </w:rPr>
            </w:pPr>
            <w:r>
              <w:t>A megvalósítási idő egy év, így a bürokratikus közbeszerzési előírások a megvalósítási határidő csúszását fogják okozni.</w:t>
            </w:r>
          </w:p>
        </w:tc>
        <w:tc>
          <w:tcPr>
            <w:tcW w:w="4360" w:type="dxa"/>
          </w:tcPr>
          <w:p w:rsidR="004A0273" w:rsidRPr="00695FA1" w:rsidRDefault="004A0273" w:rsidP="004A0273">
            <w:pPr>
              <w:jc w:val="both"/>
              <w:cnfStyle w:val="000000000000"/>
              <w:rPr>
                <w:rFonts w:cstheme="minorHAnsi"/>
              </w:rPr>
            </w:pPr>
            <w:r>
              <w:rPr>
                <w:rFonts w:cstheme="minorHAnsi"/>
              </w:rPr>
              <w:t xml:space="preserve">A megvalósítási határidő és a </w:t>
            </w:r>
            <w:r>
              <w:t>közbeszerzési szabályokból következő határidők összhangba hozása.</w:t>
            </w:r>
          </w:p>
        </w:tc>
      </w:tr>
      <w:tr w:rsidR="009E792B" w:rsidRPr="00695FA1" w:rsidTr="00B04A97">
        <w:trPr>
          <w:cnfStyle w:val="000000100000"/>
        </w:trPr>
        <w:tc>
          <w:tcPr>
            <w:cnfStyle w:val="001000000000"/>
            <w:tcW w:w="3823" w:type="dxa"/>
          </w:tcPr>
          <w:p w:rsidR="009E792B" w:rsidRPr="00695FA1" w:rsidRDefault="009E792B" w:rsidP="004A027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3.5.2 </w:t>
            </w:r>
            <w:r w:rsidRPr="009E792B">
              <w:rPr>
                <w:rFonts w:cstheme="minorHAnsi"/>
              </w:rPr>
              <w:t>A projekt végrehajtására rendelkezésre álló időtartam</w:t>
            </w:r>
          </w:p>
        </w:tc>
        <w:tc>
          <w:tcPr>
            <w:tcW w:w="5811" w:type="dxa"/>
          </w:tcPr>
          <w:p w:rsidR="009E792B" w:rsidRPr="00695FA1" w:rsidRDefault="009E792B" w:rsidP="009E792B">
            <w:pPr>
              <w:jc w:val="both"/>
              <w:cnfStyle w:val="000000100000"/>
              <w:rPr>
                <w:rFonts w:cstheme="minorHAnsi"/>
              </w:rPr>
            </w:pPr>
            <w:r>
              <w:t>Nagyon kevés a 12 hónap. Sőt sokszor az elbírálás is kiszámíthatatlanul húzódik.</w:t>
            </w:r>
          </w:p>
        </w:tc>
        <w:tc>
          <w:tcPr>
            <w:tcW w:w="4360" w:type="dxa"/>
          </w:tcPr>
          <w:p w:rsidR="009E792B" w:rsidRPr="00695FA1" w:rsidRDefault="009E792B" w:rsidP="009E792B">
            <w:pPr>
              <w:jc w:val="both"/>
              <w:cnfStyle w:val="000000100000"/>
              <w:rPr>
                <w:rFonts w:cstheme="minorHAnsi"/>
              </w:rPr>
            </w:pPr>
            <w:r>
              <w:t>Legyen megadva határidő az elbírálásra, és indokolt esetben legyen lehetőség a végrehajtási határidő módosítására is.</w:t>
            </w:r>
          </w:p>
        </w:tc>
      </w:tr>
      <w:tr w:rsidR="009E792B" w:rsidRPr="00695FA1" w:rsidTr="00B04A97">
        <w:tc>
          <w:tcPr>
            <w:cnfStyle w:val="001000000000"/>
            <w:tcW w:w="3823" w:type="dxa"/>
          </w:tcPr>
          <w:p w:rsidR="009E792B" w:rsidRPr="00695FA1" w:rsidRDefault="009E792B" w:rsidP="009E792B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3.7.1 </w:t>
            </w:r>
            <w:r w:rsidRPr="009E792B">
              <w:rPr>
                <w:rFonts w:cstheme="minorHAnsi"/>
              </w:rPr>
              <w:t>Indikátorok</w:t>
            </w:r>
          </w:p>
        </w:tc>
        <w:tc>
          <w:tcPr>
            <w:tcW w:w="5811" w:type="dxa"/>
          </w:tcPr>
          <w:p w:rsidR="009E792B" w:rsidRPr="00695FA1" w:rsidRDefault="009E792B" w:rsidP="009E792B">
            <w:pPr>
              <w:jc w:val="both"/>
              <w:cnfStyle w:val="000000000000"/>
              <w:rPr>
                <w:rFonts w:cstheme="minorHAnsi"/>
              </w:rPr>
            </w:pPr>
            <w:r>
              <w:t>Ezek nem a vállalkozásokat mérik, hanem a pályázatot.</w:t>
            </w:r>
          </w:p>
        </w:tc>
        <w:tc>
          <w:tcPr>
            <w:tcW w:w="4360" w:type="dxa"/>
          </w:tcPr>
          <w:p w:rsidR="009E792B" w:rsidRPr="00695FA1" w:rsidRDefault="009E792B" w:rsidP="009E792B">
            <w:pPr>
              <w:jc w:val="both"/>
              <w:cnfStyle w:val="000000000000"/>
              <w:rPr>
                <w:rFonts w:cstheme="minorHAnsi"/>
              </w:rPr>
            </w:pPr>
            <w:r>
              <w:t>Törölni javasoljuk a felhívásból.</w:t>
            </w:r>
          </w:p>
        </w:tc>
      </w:tr>
      <w:tr w:rsidR="009E792B" w:rsidRPr="00695FA1" w:rsidTr="00B04A97">
        <w:trPr>
          <w:cnfStyle w:val="000000100000"/>
        </w:trPr>
        <w:tc>
          <w:tcPr>
            <w:cnfStyle w:val="001000000000"/>
            <w:tcW w:w="3823" w:type="dxa"/>
          </w:tcPr>
          <w:p w:rsidR="009E792B" w:rsidRPr="00695FA1" w:rsidRDefault="009E792B" w:rsidP="009E792B">
            <w:pPr>
              <w:rPr>
                <w:rFonts w:cstheme="minorHAnsi"/>
              </w:rPr>
            </w:pPr>
            <w:r w:rsidRPr="00695FA1">
              <w:rPr>
                <w:rFonts w:cstheme="minorHAnsi"/>
              </w:rPr>
              <w:t xml:space="preserve">3.8 Fenntartási kötelezettség </w:t>
            </w:r>
          </w:p>
        </w:tc>
        <w:tc>
          <w:tcPr>
            <w:tcW w:w="5811" w:type="dxa"/>
          </w:tcPr>
          <w:p w:rsidR="009E792B" w:rsidRPr="00695FA1" w:rsidRDefault="009E792B" w:rsidP="009E792B">
            <w:pPr>
              <w:jc w:val="both"/>
              <w:cnfStyle w:val="000000100000"/>
              <w:rPr>
                <w:rFonts w:cstheme="minorHAnsi"/>
              </w:rPr>
            </w:pPr>
            <w:r w:rsidRPr="00695FA1">
              <w:rPr>
                <w:rFonts w:cstheme="minorHAnsi"/>
              </w:rPr>
              <w:t>Alapvetően eszközbeszerzést támogató pályázatnál a következő fenntartási kötelezettség értelmezhetetlen: „</w:t>
            </w:r>
            <w:proofErr w:type="gramStart"/>
            <w:r w:rsidRPr="00695FA1">
              <w:rPr>
                <w:rFonts w:cstheme="minorHAnsi"/>
              </w:rPr>
              <w:t>A</w:t>
            </w:r>
            <w:proofErr w:type="gramEnd"/>
            <w:r w:rsidRPr="00695FA1">
              <w:rPr>
                <w:rFonts w:cstheme="minorHAnsi"/>
              </w:rPr>
              <w:t xml:space="preserve"> támogatást igénylő vállalja, hogy a projekt keretében létrehozott termékeket, szolgáltatásokat a fenntartási időszak végéig fenntartja.”</w:t>
            </w:r>
          </w:p>
        </w:tc>
        <w:tc>
          <w:tcPr>
            <w:tcW w:w="4360" w:type="dxa"/>
          </w:tcPr>
          <w:p w:rsidR="009E792B" w:rsidRPr="00695FA1" w:rsidRDefault="009E792B" w:rsidP="009E792B">
            <w:pPr>
              <w:jc w:val="both"/>
              <w:cnfStyle w:val="000000100000"/>
              <w:rPr>
                <w:rFonts w:cstheme="minorHAnsi"/>
              </w:rPr>
            </w:pPr>
            <w:r w:rsidRPr="00695FA1">
              <w:rPr>
                <w:rFonts w:cstheme="minorHAnsi"/>
              </w:rPr>
              <w:t xml:space="preserve">A hivatkozott fenntartási kötelezettség </w:t>
            </w:r>
            <w:r>
              <w:rPr>
                <w:rFonts w:cstheme="minorHAnsi"/>
              </w:rPr>
              <w:t>törlése</w:t>
            </w:r>
            <w:r w:rsidRPr="00695FA1">
              <w:rPr>
                <w:rFonts w:cstheme="minorHAnsi"/>
              </w:rPr>
              <w:t xml:space="preserve"> a szövegből.</w:t>
            </w:r>
          </w:p>
        </w:tc>
      </w:tr>
      <w:tr w:rsidR="009E792B" w:rsidRPr="00695FA1" w:rsidTr="006C3479">
        <w:tc>
          <w:tcPr>
            <w:cnfStyle w:val="001000000000"/>
            <w:tcW w:w="3823" w:type="dxa"/>
          </w:tcPr>
          <w:p w:rsidR="009E792B" w:rsidRPr="00695FA1" w:rsidRDefault="009E792B" w:rsidP="009E792B">
            <w:pPr>
              <w:rPr>
                <w:rFonts w:cstheme="minorHAnsi"/>
              </w:rPr>
            </w:pPr>
            <w:r w:rsidRPr="00695FA1">
              <w:rPr>
                <w:rFonts w:cstheme="minorHAnsi"/>
              </w:rPr>
              <w:t>3.8 Fenntartási kötelezettség</w:t>
            </w:r>
          </w:p>
        </w:tc>
        <w:tc>
          <w:tcPr>
            <w:tcW w:w="5811" w:type="dxa"/>
          </w:tcPr>
          <w:p w:rsidR="009E792B" w:rsidRPr="00695FA1" w:rsidRDefault="009E792B" w:rsidP="009E792B">
            <w:pPr>
              <w:jc w:val="both"/>
              <w:cnfStyle w:val="000000000000"/>
              <w:rPr>
                <w:rFonts w:cstheme="minorHAnsi"/>
              </w:rPr>
            </w:pPr>
            <w:r>
              <w:t>Nincs utalás a visszafizetés feltételeire.</w:t>
            </w:r>
          </w:p>
        </w:tc>
        <w:tc>
          <w:tcPr>
            <w:tcW w:w="4360" w:type="dxa"/>
          </w:tcPr>
          <w:p w:rsidR="009E792B" w:rsidRPr="00695FA1" w:rsidRDefault="009E792B" w:rsidP="009E792B">
            <w:pPr>
              <w:jc w:val="both"/>
              <w:cnfStyle w:val="000000000000"/>
              <w:rPr>
                <w:rFonts w:cstheme="minorHAnsi"/>
              </w:rPr>
            </w:pPr>
            <w:r>
              <w:t>Definiálni kell, hogy milyen feltételekkel történik a visszafizetés.</w:t>
            </w:r>
          </w:p>
        </w:tc>
      </w:tr>
      <w:tr w:rsidR="00BE3AD4" w:rsidRPr="00695FA1" w:rsidTr="006C3479">
        <w:trPr>
          <w:cnfStyle w:val="000000100000"/>
        </w:trPr>
        <w:tc>
          <w:tcPr>
            <w:cnfStyle w:val="001000000000"/>
            <w:tcW w:w="3823" w:type="dxa"/>
          </w:tcPr>
          <w:p w:rsidR="00BE3AD4" w:rsidRDefault="00BE3AD4" w:rsidP="00E37D6F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4.2 </w:t>
            </w:r>
            <w:r w:rsidRPr="00BE3AD4">
              <w:rPr>
                <w:rFonts w:cstheme="minorHAnsi"/>
              </w:rPr>
              <w:t>Támogatásban nem részesíthetők köre</w:t>
            </w:r>
            <w:r>
              <w:rPr>
                <w:rFonts w:cstheme="minorHAnsi"/>
              </w:rPr>
              <w:t xml:space="preserve"> </w:t>
            </w:r>
          </w:p>
        </w:tc>
        <w:tc>
          <w:tcPr>
            <w:tcW w:w="5811" w:type="dxa"/>
          </w:tcPr>
          <w:p w:rsidR="00BE3AD4" w:rsidRDefault="00BE3AD4" w:rsidP="00E37D6F">
            <w:pPr>
              <w:jc w:val="both"/>
              <w:cnfStyle w:val="000000100000"/>
            </w:pPr>
          </w:p>
        </w:tc>
        <w:tc>
          <w:tcPr>
            <w:tcW w:w="4360" w:type="dxa"/>
          </w:tcPr>
          <w:p w:rsidR="00BE3AD4" w:rsidRDefault="00BE3AD4" w:rsidP="00E37D6F">
            <w:pPr>
              <w:jc w:val="both"/>
              <w:cnfStyle w:val="000000100000"/>
            </w:pPr>
          </w:p>
        </w:tc>
      </w:tr>
      <w:tr w:rsidR="00E37D6F" w:rsidRPr="00695FA1" w:rsidTr="006C3479">
        <w:tc>
          <w:tcPr>
            <w:cnfStyle w:val="001000000000"/>
            <w:tcW w:w="3823" w:type="dxa"/>
          </w:tcPr>
          <w:p w:rsidR="00E37D6F" w:rsidRPr="00695FA1" w:rsidRDefault="00E37D6F" w:rsidP="00E37D6F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4.3 </w:t>
            </w:r>
            <w:r w:rsidRPr="00E37D6F">
              <w:rPr>
                <w:rFonts w:cstheme="minorHAnsi"/>
              </w:rPr>
              <w:t>A támogatási kérelem benyújtásának határideje és módja</w:t>
            </w:r>
          </w:p>
        </w:tc>
        <w:tc>
          <w:tcPr>
            <w:tcW w:w="5811" w:type="dxa"/>
          </w:tcPr>
          <w:p w:rsidR="00E37D6F" w:rsidRPr="00695FA1" w:rsidRDefault="00E37D6F" w:rsidP="00E37D6F">
            <w:pPr>
              <w:jc w:val="both"/>
              <w:cnfStyle w:val="000000000000"/>
              <w:rPr>
                <w:rFonts w:cstheme="minorHAnsi"/>
              </w:rPr>
            </w:pPr>
            <w:r>
              <w:t>Az online benyújtás sok gondot szokott okozni, mert a rendszer nem mindig működik.</w:t>
            </w:r>
          </w:p>
        </w:tc>
        <w:tc>
          <w:tcPr>
            <w:tcW w:w="4360" w:type="dxa"/>
          </w:tcPr>
          <w:p w:rsidR="00E37D6F" w:rsidRPr="00695FA1" w:rsidRDefault="00E37D6F" w:rsidP="00E37D6F">
            <w:pPr>
              <w:jc w:val="both"/>
              <w:cnfStyle w:val="000000000000"/>
              <w:rPr>
                <w:rFonts w:cstheme="minorHAnsi"/>
              </w:rPr>
            </w:pPr>
            <w:r>
              <w:t>A pályázatkiíró adjon garanciát a több száz párhuzamos feltöltés zökkenőmentes feltölthetőségére.</w:t>
            </w:r>
          </w:p>
        </w:tc>
      </w:tr>
      <w:tr w:rsidR="00E37D6F" w:rsidRPr="00695FA1" w:rsidTr="006C3479">
        <w:trPr>
          <w:cnfStyle w:val="000000100000"/>
        </w:trPr>
        <w:tc>
          <w:tcPr>
            <w:cnfStyle w:val="001000000000"/>
            <w:tcW w:w="3823" w:type="dxa"/>
          </w:tcPr>
          <w:p w:rsidR="00E37D6F" w:rsidRPr="00695FA1" w:rsidRDefault="00E37D6F" w:rsidP="00E37D6F">
            <w:pPr>
              <w:rPr>
                <w:rFonts w:cstheme="minorHAnsi"/>
              </w:rPr>
            </w:pPr>
            <w:r w:rsidRPr="00695FA1">
              <w:rPr>
                <w:rFonts w:cstheme="minorHAnsi"/>
              </w:rPr>
              <w:t>4.4.2.3 Tartalmi értékelési szempontok:</w:t>
            </w:r>
            <w:r>
              <w:rPr>
                <w:rFonts w:cstheme="minorHAnsi"/>
              </w:rPr>
              <w:t xml:space="preserve"> III/8</w:t>
            </w:r>
          </w:p>
          <w:p w:rsidR="00E37D6F" w:rsidRPr="00695FA1" w:rsidRDefault="00E37D6F" w:rsidP="00E37D6F">
            <w:pPr>
              <w:rPr>
                <w:rFonts w:cstheme="minorHAnsi"/>
              </w:rPr>
            </w:pPr>
            <w:r>
              <w:rPr>
                <w:rFonts w:cstheme="minorHAnsi"/>
              </w:rPr>
              <w:t>EBITDA elvárás</w:t>
            </w:r>
          </w:p>
        </w:tc>
        <w:tc>
          <w:tcPr>
            <w:tcW w:w="5811" w:type="dxa"/>
          </w:tcPr>
          <w:p w:rsidR="00E37D6F" w:rsidRPr="00695FA1" w:rsidRDefault="00E37D6F" w:rsidP="00E37D6F">
            <w:pPr>
              <w:jc w:val="both"/>
              <w:cnfStyle w:val="000000100000"/>
              <w:rPr>
                <w:rFonts w:cstheme="minorHAnsi"/>
              </w:rPr>
            </w:pPr>
            <w:r w:rsidRPr="00695FA1">
              <w:rPr>
                <w:rFonts w:cstheme="minorHAnsi"/>
              </w:rPr>
              <w:t xml:space="preserve">Túl magas elvárás, hogy az EBITDA/ Árbevétel </w:t>
            </w:r>
            <w:r>
              <w:rPr>
                <w:rFonts w:cstheme="minorHAnsi"/>
              </w:rPr>
              <w:t>=</w:t>
            </w:r>
            <w:r w:rsidRPr="00695FA1">
              <w:rPr>
                <w:rFonts w:cstheme="minorHAnsi"/>
              </w:rPr>
              <w:t>30% fölött jár 10 pont</w:t>
            </w:r>
            <w:r>
              <w:rPr>
                <w:rFonts w:cstheme="minorHAnsi"/>
              </w:rPr>
              <w:t>, k</w:t>
            </w:r>
            <w:r w:rsidRPr="00695FA1">
              <w:rPr>
                <w:rFonts w:cstheme="minorHAnsi"/>
              </w:rPr>
              <w:t>evés ilyen KKV van,</w:t>
            </w:r>
          </w:p>
        </w:tc>
        <w:tc>
          <w:tcPr>
            <w:tcW w:w="4360" w:type="dxa"/>
          </w:tcPr>
          <w:p w:rsidR="00E37D6F" w:rsidRPr="00695FA1" w:rsidRDefault="00E37D6F" w:rsidP="00E37D6F">
            <w:pPr>
              <w:jc w:val="both"/>
              <w:cnfStyle w:val="000000100000"/>
              <w:rPr>
                <w:rFonts w:cstheme="minorHAnsi"/>
              </w:rPr>
            </w:pPr>
            <w:r w:rsidRPr="00695FA1">
              <w:rPr>
                <w:rFonts w:cstheme="minorHAnsi"/>
              </w:rPr>
              <w:t xml:space="preserve">2%-20% közötti </w:t>
            </w:r>
            <w:r>
              <w:rPr>
                <w:rFonts w:cstheme="minorHAnsi"/>
              </w:rPr>
              <w:t>felosztást</w:t>
            </w:r>
            <w:r w:rsidRPr="00695FA1">
              <w:rPr>
                <w:rFonts w:cstheme="minorHAnsi"/>
              </w:rPr>
              <w:t xml:space="preserve"> javasoljuk.</w:t>
            </w:r>
          </w:p>
        </w:tc>
      </w:tr>
      <w:tr w:rsidR="00E37D6F" w:rsidRPr="00695FA1" w:rsidTr="006C3479">
        <w:tc>
          <w:tcPr>
            <w:cnfStyle w:val="001000000000"/>
            <w:tcW w:w="3823" w:type="dxa"/>
          </w:tcPr>
          <w:p w:rsidR="00E37D6F" w:rsidRPr="00695FA1" w:rsidRDefault="00E37D6F" w:rsidP="00E37D6F">
            <w:pPr>
              <w:rPr>
                <w:rFonts w:cstheme="minorHAnsi"/>
              </w:rPr>
            </w:pPr>
            <w:r w:rsidRPr="00695FA1">
              <w:rPr>
                <w:rFonts w:cstheme="minorHAnsi"/>
              </w:rPr>
              <w:t>4.4.2.4 Fenntartási</w:t>
            </w:r>
            <w:r>
              <w:rPr>
                <w:rFonts w:cstheme="minorHAnsi"/>
              </w:rPr>
              <w:t xml:space="preserve"> időszak eredményességi mérése</w:t>
            </w:r>
          </w:p>
          <w:p w:rsidR="00E37D6F" w:rsidRPr="00695FA1" w:rsidRDefault="00E37D6F" w:rsidP="00E37D6F">
            <w:pPr>
              <w:rPr>
                <w:rFonts w:cstheme="minorHAnsi"/>
              </w:rPr>
            </w:pPr>
          </w:p>
        </w:tc>
        <w:tc>
          <w:tcPr>
            <w:tcW w:w="5811" w:type="dxa"/>
          </w:tcPr>
          <w:p w:rsidR="00E37D6F" w:rsidRPr="00695FA1" w:rsidRDefault="00E37D6F" w:rsidP="00E37D6F">
            <w:pPr>
              <w:jc w:val="both"/>
              <w:cnfStyle w:val="000000000000"/>
              <w:rPr>
                <w:rFonts w:cstheme="minorHAnsi"/>
              </w:rPr>
            </w:pPr>
            <w:r w:rsidRPr="00695FA1">
              <w:rPr>
                <w:rFonts w:eastAsia="Times New Roman" w:cstheme="minorHAnsi"/>
              </w:rPr>
              <w:t>Csak erős KKV-k tudják teljesíteni 2 év múlva a felhívásban megfogalmazott feltételeket / csak akkor válik vissza nem térítendővé a támogatás, ha 50 pontot elér a vállalkozás.</w:t>
            </w:r>
          </w:p>
        </w:tc>
        <w:tc>
          <w:tcPr>
            <w:tcW w:w="4360" w:type="dxa"/>
          </w:tcPr>
          <w:p w:rsidR="00E37D6F" w:rsidRPr="00695FA1" w:rsidRDefault="00E37D6F" w:rsidP="00E37D6F">
            <w:pPr>
              <w:jc w:val="both"/>
              <w:cnfStyle w:val="000000000000"/>
              <w:rPr>
                <w:rFonts w:eastAsia="Times New Roman" w:cstheme="minorHAnsi"/>
              </w:rPr>
            </w:pPr>
            <w:r w:rsidRPr="00695FA1">
              <w:rPr>
                <w:rFonts w:eastAsia="Times New Roman" w:cstheme="minorHAnsi"/>
              </w:rPr>
              <w:t>1 főre j</w:t>
            </w:r>
            <w:r>
              <w:rPr>
                <w:rFonts w:eastAsia="Times New Roman" w:cstheme="minorHAnsi"/>
              </w:rPr>
              <w:t>utó személyi jellegű ráfordítás-</w:t>
            </w:r>
            <w:r w:rsidRPr="00695FA1">
              <w:rPr>
                <w:rFonts w:eastAsia="Times New Roman" w:cstheme="minorHAnsi"/>
              </w:rPr>
              <w:t>növekedés a bázis évhez képest 15% legyen maximálisan.</w:t>
            </w:r>
          </w:p>
          <w:p w:rsidR="00E37D6F" w:rsidRPr="00695FA1" w:rsidRDefault="00E37D6F" w:rsidP="00E37D6F">
            <w:pPr>
              <w:jc w:val="both"/>
              <w:cnfStyle w:val="000000000000"/>
              <w:rPr>
                <w:rFonts w:cstheme="minorHAnsi"/>
              </w:rPr>
            </w:pPr>
          </w:p>
        </w:tc>
      </w:tr>
      <w:tr w:rsidR="00E37D6F" w:rsidRPr="00695FA1" w:rsidTr="006C3479">
        <w:trPr>
          <w:cnfStyle w:val="000000100000"/>
        </w:trPr>
        <w:tc>
          <w:tcPr>
            <w:cnfStyle w:val="001000000000"/>
            <w:tcW w:w="3823" w:type="dxa"/>
          </w:tcPr>
          <w:p w:rsidR="00E37D6F" w:rsidRPr="00695FA1" w:rsidRDefault="00E37D6F" w:rsidP="00E37D6F">
            <w:pPr>
              <w:rPr>
                <w:rFonts w:cstheme="minorHAnsi"/>
              </w:rPr>
            </w:pPr>
            <w:r w:rsidRPr="00695FA1">
              <w:rPr>
                <w:rFonts w:cstheme="minorHAnsi"/>
              </w:rPr>
              <w:t>4.4.2.4 Fenntartási</w:t>
            </w:r>
            <w:r>
              <w:rPr>
                <w:rFonts w:cstheme="minorHAnsi"/>
              </w:rPr>
              <w:t xml:space="preserve"> időszak eredményességi mérése</w:t>
            </w:r>
          </w:p>
        </w:tc>
        <w:tc>
          <w:tcPr>
            <w:tcW w:w="5811" w:type="dxa"/>
          </w:tcPr>
          <w:p w:rsidR="00E37D6F" w:rsidRPr="00695FA1" w:rsidRDefault="00E37D6F" w:rsidP="00E37D6F">
            <w:pPr>
              <w:jc w:val="both"/>
              <w:cnfStyle w:val="000000100000"/>
              <w:rPr>
                <w:rFonts w:cstheme="minorHAnsi"/>
              </w:rPr>
            </w:pPr>
            <w:r w:rsidRPr="00695FA1">
              <w:rPr>
                <w:rFonts w:eastAsia="Times New Roman" w:cstheme="minorHAnsi"/>
              </w:rPr>
              <w:t>EBITDA növekedési %-a bázis évhez képest túl nagy elvárás pl.: 30-ról 35%-ra</w:t>
            </w:r>
          </w:p>
        </w:tc>
        <w:tc>
          <w:tcPr>
            <w:tcW w:w="4360" w:type="dxa"/>
          </w:tcPr>
          <w:p w:rsidR="00E37D6F" w:rsidRPr="00695FA1" w:rsidRDefault="00E37D6F" w:rsidP="00E37D6F">
            <w:pPr>
              <w:jc w:val="both"/>
              <w:cnfStyle w:val="000000100000"/>
              <w:rPr>
                <w:rFonts w:cstheme="minorHAnsi"/>
              </w:rPr>
            </w:pPr>
            <w:r w:rsidRPr="00695FA1">
              <w:rPr>
                <w:rFonts w:eastAsia="Times New Roman" w:cstheme="minorHAnsi"/>
              </w:rPr>
              <w:t>Ez a szempont kerüljön ki az értékelésből, vagy abszolút szám legyen. Pl.: a kapott támogatási összeg térüljön meg belőle.</w:t>
            </w:r>
          </w:p>
        </w:tc>
      </w:tr>
      <w:tr w:rsidR="00E37D6F" w:rsidRPr="00695FA1" w:rsidTr="006C3479">
        <w:tc>
          <w:tcPr>
            <w:cnfStyle w:val="001000000000"/>
            <w:tcW w:w="3823" w:type="dxa"/>
          </w:tcPr>
          <w:p w:rsidR="00E37D6F" w:rsidRPr="00695FA1" w:rsidRDefault="00E37D6F" w:rsidP="00E37D6F">
            <w:pPr>
              <w:rPr>
                <w:rFonts w:cstheme="minorHAnsi"/>
              </w:rPr>
            </w:pPr>
            <w:r w:rsidRPr="00695FA1">
              <w:rPr>
                <w:rFonts w:cstheme="minorHAnsi"/>
              </w:rPr>
              <w:t>4.4.2.4 Fenntartási időszak eredményességi méré</w:t>
            </w:r>
            <w:r>
              <w:rPr>
                <w:rFonts w:cstheme="minorHAnsi"/>
              </w:rPr>
              <w:t>se</w:t>
            </w:r>
          </w:p>
        </w:tc>
        <w:tc>
          <w:tcPr>
            <w:tcW w:w="5811" w:type="dxa"/>
          </w:tcPr>
          <w:p w:rsidR="00E37D6F" w:rsidRPr="00695FA1" w:rsidRDefault="00E37D6F" w:rsidP="00E37D6F">
            <w:pPr>
              <w:jc w:val="both"/>
              <w:cnfStyle w:val="000000000000"/>
              <w:rPr>
                <w:rFonts w:cstheme="minorHAnsi"/>
              </w:rPr>
            </w:pPr>
            <w:r w:rsidRPr="00695FA1">
              <w:rPr>
                <w:rFonts w:eastAsia="Times New Roman" w:cstheme="minorHAnsi"/>
              </w:rPr>
              <w:t>IPAR 4.0 megoldások alkalmazása: véleményünk szerint a 10 pontot érő szempont teljesítése egy kisvállalkozás számára 2 éven belül</w:t>
            </w:r>
            <w:r>
              <w:rPr>
                <w:rFonts w:eastAsia="Times New Roman" w:cstheme="minorHAnsi"/>
              </w:rPr>
              <w:t xml:space="preserve"> rendkívüli nehézségekbe ütközik</w:t>
            </w:r>
            <w:r w:rsidRPr="00695FA1">
              <w:rPr>
                <w:rFonts w:eastAsia="Times New Roman" w:cstheme="minorHAnsi"/>
              </w:rPr>
              <w:t>.</w:t>
            </w:r>
          </w:p>
          <w:p w:rsidR="00E37D6F" w:rsidRPr="00695FA1" w:rsidRDefault="00E37D6F" w:rsidP="00E37D6F">
            <w:pPr>
              <w:jc w:val="both"/>
              <w:cnfStyle w:val="000000000000"/>
              <w:rPr>
                <w:rFonts w:cstheme="minorHAnsi"/>
              </w:rPr>
            </w:pPr>
          </w:p>
        </w:tc>
        <w:tc>
          <w:tcPr>
            <w:tcW w:w="4360" w:type="dxa"/>
          </w:tcPr>
          <w:p w:rsidR="00E37D6F" w:rsidRPr="00695FA1" w:rsidRDefault="00E37D6F" w:rsidP="00E37D6F">
            <w:pPr>
              <w:jc w:val="both"/>
              <w:cnfStyle w:val="000000000000"/>
              <w:rPr>
                <w:rFonts w:cstheme="minorHAnsi"/>
              </w:rPr>
            </w:pPr>
            <w:r w:rsidRPr="00695FA1">
              <w:rPr>
                <w:rFonts w:eastAsia="Times New Roman" w:cstheme="minorHAnsi"/>
              </w:rPr>
              <w:t>Szenzoros értékelés és döntéstámogató rendszer alkalmazása kerüljön ki a feltételek közül. A mostani 8 pontot érő szempont érjen 10 pontot.</w:t>
            </w:r>
          </w:p>
        </w:tc>
      </w:tr>
      <w:tr w:rsidR="00E37D6F" w:rsidRPr="00695FA1" w:rsidTr="006C3479">
        <w:trPr>
          <w:cnfStyle w:val="000000100000"/>
        </w:trPr>
        <w:tc>
          <w:tcPr>
            <w:cnfStyle w:val="001000000000"/>
            <w:tcW w:w="3823" w:type="dxa"/>
          </w:tcPr>
          <w:p w:rsidR="00E37D6F" w:rsidRPr="00695FA1" w:rsidRDefault="00E37D6F" w:rsidP="00E37D6F">
            <w:pPr>
              <w:rPr>
                <w:rFonts w:cstheme="minorHAnsi"/>
              </w:rPr>
            </w:pPr>
            <w:r w:rsidRPr="00695FA1">
              <w:rPr>
                <w:rFonts w:cstheme="minorHAnsi"/>
              </w:rPr>
              <w:t>4.4.2.4 Fenntartási</w:t>
            </w:r>
            <w:r>
              <w:rPr>
                <w:rFonts w:cstheme="minorHAnsi"/>
              </w:rPr>
              <w:t xml:space="preserve"> időszak eredményességi mérése</w:t>
            </w:r>
            <w:r w:rsidR="0076627A">
              <w:rPr>
                <w:rFonts w:cstheme="minorHAnsi"/>
              </w:rPr>
              <w:t xml:space="preserve"> V.)</w:t>
            </w:r>
          </w:p>
        </w:tc>
        <w:tc>
          <w:tcPr>
            <w:tcW w:w="5811" w:type="dxa"/>
          </w:tcPr>
          <w:p w:rsidR="00E37D6F" w:rsidRPr="00695FA1" w:rsidRDefault="0076627A" w:rsidP="0076627A">
            <w:pPr>
              <w:jc w:val="both"/>
              <w:cnfStyle w:val="000000100000"/>
              <w:rPr>
                <w:rFonts w:cstheme="minorHAnsi"/>
              </w:rPr>
            </w:pPr>
            <w:r>
              <w:rPr>
                <w:rFonts w:cstheme="minorHAnsi"/>
              </w:rPr>
              <w:t xml:space="preserve">Nem reális elvárás </w:t>
            </w:r>
          </w:p>
        </w:tc>
        <w:tc>
          <w:tcPr>
            <w:tcW w:w="4360" w:type="dxa"/>
          </w:tcPr>
          <w:p w:rsidR="00E37D6F" w:rsidRPr="00695FA1" w:rsidRDefault="0076627A" w:rsidP="00E37D6F">
            <w:pPr>
              <w:jc w:val="both"/>
              <w:cnfStyle w:val="000000100000"/>
              <w:rPr>
                <w:rFonts w:cstheme="minorHAnsi"/>
              </w:rPr>
            </w:pPr>
            <w:r>
              <w:rPr>
                <w:rFonts w:cstheme="minorHAnsi"/>
              </w:rPr>
              <w:t>Szempont törlése</w:t>
            </w:r>
          </w:p>
        </w:tc>
      </w:tr>
      <w:tr w:rsidR="00E37D6F" w:rsidRPr="00695FA1" w:rsidTr="006C3479">
        <w:tc>
          <w:tcPr>
            <w:cnfStyle w:val="001000000000"/>
            <w:tcW w:w="3823" w:type="dxa"/>
          </w:tcPr>
          <w:p w:rsidR="00E37D6F" w:rsidRPr="00695FA1" w:rsidRDefault="00E37D6F" w:rsidP="0076627A">
            <w:pPr>
              <w:rPr>
                <w:rFonts w:cstheme="minorHAnsi"/>
              </w:rPr>
            </w:pPr>
            <w:r w:rsidRPr="00695FA1">
              <w:rPr>
                <w:rFonts w:cstheme="minorHAnsi"/>
              </w:rPr>
              <w:t>4.4.2.4 Fenntartási időszak eredménye</w:t>
            </w:r>
            <w:r w:rsidR="0076627A">
              <w:rPr>
                <w:rFonts w:cstheme="minorHAnsi"/>
              </w:rPr>
              <w:t>sségi mérése VI)</w:t>
            </w:r>
          </w:p>
        </w:tc>
        <w:tc>
          <w:tcPr>
            <w:tcW w:w="5811" w:type="dxa"/>
          </w:tcPr>
          <w:p w:rsidR="00E37D6F" w:rsidRPr="00695FA1" w:rsidRDefault="0076627A" w:rsidP="00E37D6F">
            <w:pPr>
              <w:jc w:val="both"/>
              <w:cnfStyle w:val="000000000000"/>
              <w:rPr>
                <w:rFonts w:cstheme="minorHAnsi"/>
              </w:rPr>
            </w:pPr>
            <w:r>
              <w:rPr>
                <w:rFonts w:cstheme="minorHAnsi"/>
              </w:rPr>
              <w:t>2 év alatt ilyet találni kis</w:t>
            </w:r>
            <w:r w:rsidRPr="00695FA1">
              <w:rPr>
                <w:rFonts w:cstheme="minorHAnsi"/>
              </w:rPr>
              <w:t xml:space="preserve">vállalkozásnak </w:t>
            </w:r>
            <w:r>
              <w:rPr>
                <w:rFonts w:cstheme="minorHAnsi"/>
              </w:rPr>
              <w:t xml:space="preserve">nagyon </w:t>
            </w:r>
            <w:r w:rsidRPr="00695FA1">
              <w:rPr>
                <w:rFonts w:cstheme="minorHAnsi"/>
              </w:rPr>
              <w:t>nehéz</w:t>
            </w:r>
            <w:r>
              <w:rPr>
                <w:rFonts w:cstheme="minorHAnsi"/>
              </w:rPr>
              <w:t>.</w:t>
            </w:r>
          </w:p>
        </w:tc>
        <w:tc>
          <w:tcPr>
            <w:tcW w:w="4360" w:type="dxa"/>
          </w:tcPr>
          <w:p w:rsidR="00E37D6F" w:rsidRPr="00695FA1" w:rsidRDefault="0076627A" w:rsidP="0076627A">
            <w:pPr>
              <w:jc w:val="both"/>
              <w:cnfStyle w:val="000000000000"/>
              <w:rPr>
                <w:rFonts w:cstheme="minorHAnsi"/>
              </w:rPr>
            </w:pPr>
            <w:r>
              <w:rPr>
                <w:rFonts w:cstheme="minorHAnsi"/>
              </w:rPr>
              <w:t>Kerüljön ki a szempont.</w:t>
            </w:r>
          </w:p>
        </w:tc>
      </w:tr>
      <w:tr w:rsidR="00E37D6F" w:rsidRPr="00695FA1" w:rsidTr="006C3479">
        <w:trPr>
          <w:cnfStyle w:val="000000100000"/>
        </w:trPr>
        <w:tc>
          <w:tcPr>
            <w:cnfStyle w:val="001000000000"/>
            <w:tcW w:w="3823" w:type="dxa"/>
          </w:tcPr>
          <w:p w:rsidR="00E37D6F" w:rsidRPr="00695FA1" w:rsidRDefault="001E625E" w:rsidP="00E37D6F">
            <w:pPr>
              <w:rPr>
                <w:rFonts w:cstheme="minorHAnsi"/>
              </w:rPr>
            </w:pPr>
            <w:r w:rsidRPr="001E625E">
              <w:rPr>
                <w:rFonts w:cstheme="minorHAnsi"/>
              </w:rPr>
              <w:t>8. A FELHÍVÁS SZAKMAI MELLÉKLETEI</w:t>
            </w:r>
          </w:p>
        </w:tc>
        <w:tc>
          <w:tcPr>
            <w:tcW w:w="5811" w:type="dxa"/>
          </w:tcPr>
          <w:p w:rsidR="00E37D6F" w:rsidRPr="00695FA1" w:rsidRDefault="001E625E" w:rsidP="00E37D6F">
            <w:pPr>
              <w:jc w:val="both"/>
              <w:cnfStyle w:val="000000100000"/>
              <w:rPr>
                <w:rFonts w:cstheme="minorHAnsi"/>
              </w:rPr>
            </w:pPr>
            <w:r>
              <w:t>8-as melléklet hiányzik.</w:t>
            </w:r>
          </w:p>
        </w:tc>
        <w:tc>
          <w:tcPr>
            <w:tcW w:w="4360" w:type="dxa"/>
          </w:tcPr>
          <w:p w:rsidR="00E37D6F" w:rsidRPr="00695FA1" w:rsidRDefault="001E625E" w:rsidP="00E37D6F">
            <w:pPr>
              <w:jc w:val="both"/>
              <w:cnfStyle w:val="000000100000"/>
              <w:rPr>
                <w:rFonts w:cstheme="minorHAnsi"/>
              </w:rPr>
            </w:pPr>
            <w:r>
              <w:rPr>
                <w:rFonts w:cstheme="minorHAnsi"/>
              </w:rPr>
              <w:t>Kérjük pótolni.</w:t>
            </w:r>
          </w:p>
        </w:tc>
      </w:tr>
    </w:tbl>
    <w:p w:rsidR="003922AF" w:rsidRDefault="003922AF" w:rsidP="003922AF">
      <w:pPr>
        <w:jc w:val="both"/>
      </w:pPr>
    </w:p>
    <w:sectPr w:rsidR="003922AF" w:rsidSect="0078028E">
      <w:foot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1E2E8039" w15:done="0"/>
  <w15:commentEx w15:paraId="1797F69E" w15:done="0"/>
  <w15:commentEx w15:paraId="47174134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E2E8039" w16cid:durableId="211182E8"/>
  <w16cid:commentId w16cid:paraId="1797F69E" w16cid:durableId="2111809E"/>
  <w16cid:commentId w16cid:paraId="47174134" w16cid:durableId="2111815E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60D1" w:rsidRDefault="00C960D1" w:rsidP="00D80220">
      <w:pPr>
        <w:spacing w:after="0" w:line="240" w:lineRule="auto"/>
      </w:pPr>
      <w:r>
        <w:separator/>
      </w:r>
    </w:p>
  </w:endnote>
  <w:endnote w:type="continuationSeparator" w:id="0">
    <w:p w:rsidR="00C960D1" w:rsidRDefault="00C960D1" w:rsidP="00D802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4201" w:rsidRDefault="005B7088" w:rsidP="00D80220">
    <w:pPr>
      <w:pStyle w:val="llb"/>
      <w:pBdr>
        <w:top w:val="single" w:sz="4" w:space="1" w:color="auto"/>
      </w:pBdr>
      <w:jc w:val="center"/>
    </w:pPr>
    <w:r>
      <w:fldChar w:fldCharType="begin"/>
    </w:r>
    <w:r w:rsidR="006C4201">
      <w:instrText xml:space="preserve"> PAGE   \* MERGEFORMAT </w:instrText>
    </w:r>
    <w:r>
      <w:fldChar w:fldCharType="separate"/>
    </w:r>
    <w:r w:rsidR="0006513E">
      <w:rPr>
        <w:noProof/>
      </w:rPr>
      <w:t>1</w:t>
    </w:r>
    <w:r>
      <w:fldChar w:fldCharType="end"/>
    </w:r>
    <w:r w:rsidR="006C4201">
      <w:t>/</w:t>
    </w:r>
    <w:fldSimple w:instr=" NUMPAGES   \* MERGEFORMAT ">
      <w:r w:rsidR="0006513E">
        <w:rPr>
          <w:noProof/>
        </w:rPr>
        <w:t>3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60D1" w:rsidRDefault="00C960D1" w:rsidP="00D80220">
      <w:pPr>
        <w:spacing w:after="0" w:line="240" w:lineRule="auto"/>
      </w:pPr>
      <w:r>
        <w:separator/>
      </w:r>
    </w:p>
  </w:footnote>
  <w:footnote w:type="continuationSeparator" w:id="0">
    <w:p w:rsidR="00C960D1" w:rsidRDefault="00C960D1" w:rsidP="00D802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FA1BE2"/>
    <w:multiLevelType w:val="hybridMultilevel"/>
    <w:tmpl w:val="CB9CDEE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21077B"/>
    <w:multiLevelType w:val="multilevel"/>
    <w:tmpl w:val="5B367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7AF0E7A"/>
    <w:multiLevelType w:val="hybridMultilevel"/>
    <w:tmpl w:val="54744842"/>
    <w:lvl w:ilvl="0" w:tplc="3AB6DAF4">
      <w:start w:val="20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E56B34"/>
    <w:multiLevelType w:val="hybridMultilevel"/>
    <w:tmpl w:val="01D46FD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EB346B"/>
    <w:multiLevelType w:val="hybridMultilevel"/>
    <w:tmpl w:val="D146F152"/>
    <w:lvl w:ilvl="0" w:tplc="E40C3F60">
      <w:start w:val="20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5D1C99"/>
    <w:multiLevelType w:val="hybridMultilevel"/>
    <w:tmpl w:val="1F6CE84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25262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7765461"/>
    <w:multiLevelType w:val="hybridMultilevel"/>
    <w:tmpl w:val="8D6AB77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3"/>
  </w:num>
  <w:num w:numId="6">
    <w:abstractNumId w:val="5"/>
  </w:num>
  <w:num w:numId="7">
    <w:abstractNumId w:val="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Péter Dr. Kristóf">
    <w15:presenceInfo w15:providerId="Windows Live" w15:userId="24faa9271d471108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57A39"/>
    <w:rsid w:val="0004179C"/>
    <w:rsid w:val="00046850"/>
    <w:rsid w:val="00057AED"/>
    <w:rsid w:val="0006513E"/>
    <w:rsid w:val="00067DA3"/>
    <w:rsid w:val="000B7FE2"/>
    <w:rsid w:val="000C26BC"/>
    <w:rsid w:val="000C40EC"/>
    <w:rsid w:val="000E557D"/>
    <w:rsid w:val="001333F4"/>
    <w:rsid w:val="00152376"/>
    <w:rsid w:val="00157E89"/>
    <w:rsid w:val="00175A44"/>
    <w:rsid w:val="00181F5E"/>
    <w:rsid w:val="001C20AA"/>
    <w:rsid w:val="001E625E"/>
    <w:rsid w:val="001F2AF0"/>
    <w:rsid w:val="002039A1"/>
    <w:rsid w:val="002127C6"/>
    <w:rsid w:val="002165CA"/>
    <w:rsid w:val="00236F5A"/>
    <w:rsid w:val="00251097"/>
    <w:rsid w:val="002A314B"/>
    <w:rsid w:val="002A4F6D"/>
    <w:rsid w:val="002D1860"/>
    <w:rsid w:val="003510B9"/>
    <w:rsid w:val="00352975"/>
    <w:rsid w:val="003572E2"/>
    <w:rsid w:val="0036228D"/>
    <w:rsid w:val="00384A91"/>
    <w:rsid w:val="003922AF"/>
    <w:rsid w:val="00444DFE"/>
    <w:rsid w:val="00465C11"/>
    <w:rsid w:val="004967D7"/>
    <w:rsid w:val="004A0273"/>
    <w:rsid w:val="004B0217"/>
    <w:rsid w:val="004B1916"/>
    <w:rsid w:val="004C0B94"/>
    <w:rsid w:val="004D7BED"/>
    <w:rsid w:val="004E799A"/>
    <w:rsid w:val="005005D5"/>
    <w:rsid w:val="00506036"/>
    <w:rsid w:val="00517AB7"/>
    <w:rsid w:val="0054129C"/>
    <w:rsid w:val="005477FC"/>
    <w:rsid w:val="00552DC2"/>
    <w:rsid w:val="005920CF"/>
    <w:rsid w:val="005B7088"/>
    <w:rsid w:val="005E5DE7"/>
    <w:rsid w:val="005F4207"/>
    <w:rsid w:val="00617D9E"/>
    <w:rsid w:val="00651031"/>
    <w:rsid w:val="006707E2"/>
    <w:rsid w:val="0069070E"/>
    <w:rsid w:val="00695FA1"/>
    <w:rsid w:val="00697DC1"/>
    <w:rsid w:val="006A290B"/>
    <w:rsid w:val="006A3660"/>
    <w:rsid w:val="006A68BB"/>
    <w:rsid w:val="006C3479"/>
    <w:rsid w:val="006C4201"/>
    <w:rsid w:val="006E3E8F"/>
    <w:rsid w:val="006E54CD"/>
    <w:rsid w:val="00746DAC"/>
    <w:rsid w:val="0076627A"/>
    <w:rsid w:val="00776283"/>
    <w:rsid w:val="0078028E"/>
    <w:rsid w:val="00780B8C"/>
    <w:rsid w:val="00785BE3"/>
    <w:rsid w:val="0078738E"/>
    <w:rsid w:val="007A13EC"/>
    <w:rsid w:val="0080356D"/>
    <w:rsid w:val="00814CD9"/>
    <w:rsid w:val="00843E17"/>
    <w:rsid w:val="00857A39"/>
    <w:rsid w:val="00860AD5"/>
    <w:rsid w:val="00860CD2"/>
    <w:rsid w:val="00872232"/>
    <w:rsid w:val="008765EF"/>
    <w:rsid w:val="008C532A"/>
    <w:rsid w:val="008E5DC5"/>
    <w:rsid w:val="00916B01"/>
    <w:rsid w:val="009500A9"/>
    <w:rsid w:val="009503D6"/>
    <w:rsid w:val="00990631"/>
    <w:rsid w:val="009A4202"/>
    <w:rsid w:val="009C2C44"/>
    <w:rsid w:val="009D5DC7"/>
    <w:rsid w:val="009E792B"/>
    <w:rsid w:val="009F69C2"/>
    <w:rsid w:val="009F6F91"/>
    <w:rsid w:val="00A00BFF"/>
    <w:rsid w:val="00A0148E"/>
    <w:rsid w:val="00A11B9E"/>
    <w:rsid w:val="00A36892"/>
    <w:rsid w:val="00A6562F"/>
    <w:rsid w:val="00A77615"/>
    <w:rsid w:val="00AA308C"/>
    <w:rsid w:val="00AA3A51"/>
    <w:rsid w:val="00BA70A6"/>
    <w:rsid w:val="00BC2ABC"/>
    <w:rsid w:val="00BE204E"/>
    <w:rsid w:val="00BE3AD4"/>
    <w:rsid w:val="00C243C9"/>
    <w:rsid w:val="00C323B1"/>
    <w:rsid w:val="00C51473"/>
    <w:rsid w:val="00C53931"/>
    <w:rsid w:val="00C960D1"/>
    <w:rsid w:val="00CB0DD4"/>
    <w:rsid w:val="00CD074E"/>
    <w:rsid w:val="00CD4A52"/>
    <w:rsid w:val="00D300A2"/>
    <w:rsid w:val="00D80220"/>
    <w:rsid w:val="00D86588"/>
    <w:rsid w:val="00D91684"/>
    <w:rsid w:val="00D94371"/>
    <w:rsid w:val="00D9773A"/>
    <w:rsid w:val="00DA7F90"/>
    <w:rsid w:val="00DC7146"/>
    <w:rsid w:val="00DD1BF5"/>
    <w:rsid w:val="00E00DF3"/>
    <w:rsid w:val="00E2667D"/>
    <w:rsid w:val="00E37D6F"/>
    <w:rsid w:val="00E52DB8"/>
    <w:rsid w:val="00E73014"/>
    <w:rsid w:val="00E842D9"/>
    <w:rsid w:val="00EC1244"/>
    <w:rsid w:val="00EC3817"/>
    <w:rsid w:val="00F36641"/>
    <w:rsid w:val="00F80430"/>
    <w:rsid w:val="00F81D3D"/>
    <w:rsid w:val="00FA1A1E"/>
    <w:rsid w:val="00FB7282"/>
    <w:rsid w:val="00FD7445"/>
    <w:rsid w:val="00FE6C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B7088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500A9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9500A9"/>
    <w:rPr>
      <w:color w:val="0563C1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9500A9"/>
    <w:rPr>
      <w:color w:val="605E5C"/>
      <w:shd w:val="clear" w:color="auto" w:fill="E1DFDD"/>
    </w:rPr>
  </w:style>
  <w:style w:type="table" w:styleId="Rcsostblzat">
    <w:name w:val="Table Grid"/>
    <w:basedOn w:val="Normltblzat"/>
    <w:uiPriority w:val="39"/>
    <w:rsid w:val="00067D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blzatrcsos1vilgos1jellszn1">
    <w:name w:val="Táblázat (rácsos) 1 – világos – 1. jelölőszín1"/>
    <w:basedOn w:val="Normltblzat"/>
    <w:uiPriority w:val="46"/>
    <w:rsid w:val="00067DA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blzatrcsos41jellszn1">
    <w:name w:val="Táblázat (rácsos) 4 – 1. jelölőszín1"/>
    <w:basedOn w:val="Normltblzat"/>
    <w:uiPriority w:val="49"/>
    <w:rsid w:val="00067DA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lfej">
    <w:name w:val="header"/>
    <w:basedOn w:val="Norml"/>
    <w:link w:val="lfej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80220"/>
  </w:style>
  <w:style w:type="paragraph" w:styleId="llb">
    <w:name w:val="footer"/>
    <w:basedOn w:val="Norml"/>
    <w:link w:val="llb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80220"/>
  </w:style>
  <w:style w:type="character" w:styleId="Jegyzethivatkozs">
    <w:name w:val="annotation reference"/>
    <w:basedOn w:val="Bekezdsalapbettpusa"/>
    <w:uiPriority w:val="99"/>
    <w:semiHidden/>
    <w:unhideWhenUsed/>
    <w:rsid w:val="00DC7146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DC7146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DC7146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DC7146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DC7146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DC71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C7146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2127C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500A9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9500A9"/>
    <w:rPr>
      <w:color w:val="0563C1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9500A9"/>
    <w:rPr>
      <w:color w:val="605E5C"/>
      <w:shd w:val="clear" w:color="auto" w:fill="E1DFDD"/>
    </w:rPr>
  </w:style>
  <w:style w:type="table" w:styleId="Rcsostblzat">
    <w:name w:val="Table Grid"/>
    <w:basedOn w:val="Normltblzat"/>
    <w:uiPriority w:val="39"/>
    <w:rsid w:val="00067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blzatrcsos1vilgos1jellszn1">
    <w:name w:val="Táblázat (rácsos) 1 – világos – 1. jelölőszín1"/>
    <w:basedOn w:val="Normltblzat"/>
    <w:uiPriority w:val="46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blzatrcsos41jellszn1">
    <w:name w:val="Táblázat (rácsos) 4 – 1. jelölőszín1"/>
    <w:basedOn w:val="Normltblzat"/>
    <w:uiPriority w:val="49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lfej">
    <w:name w:val="header"/>
    <w:basedOn w:val="Norml"/>
    <w:link w:val="lfej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80220"/>
  </w:style>
  <w:style w:type="paragraph" w:styleId="llb">
    <w:name w:val="footer"/>
    <w:basedOn w:val="Norml"/>
    <w:link w:val="llb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80220"/>
  </w:style>
  <w:style w:type="character" w:styleId="Jegyzethivatkozs">
    <w:name w:val="annotation reference"/>
    <w:basedOn w:val="Bekezdsalapbettpusa"/>
    <w:uiPriority w:val="99"/>
    <w:semiHidden/>
    <w:unhideWhenUsed/>
    <w:rsid w:val="00DC7146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DC7146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DC7146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DC7146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DC7146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DC71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C7146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2127C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75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2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microsoft.com/office/2011/relationships/commentsExtended" Target="commentsExtended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openxmlformats.org/officeDocument/2006/relationships/theme" Target="theme/theme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793</Words>
  <Characters>5476</Characters>
  <Application>Microsoft Office Word</Application>
  <DocSecurity>0</DocSecurity>
  <Lines>45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WXPEE</Company>
  <LinksUpToDate>false</LinksUpToDate>
  <CharactersWithSpaces>6257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Péter Kristóf</dc:creator>
  <cp:lastModifiedBy>Böbe</cp:lastModifiedBy>
  <cp:revision>2</cp:revision>
  <dcterms:created xsi:type="dcterms:W3CDTF">2019-09-06T13:47:00Z</dcterms:created>
  <dcterms:modified xsi:type="dcterms:W3CDTF">2019-09-06T13:47:00Z</dcterms:modified>
</cp:coreProperties>
</file>