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6EB1" w:rsidRPr="00230B44" w:rsidRDefault="00616EB1" w:rsidP="00616EB1">
      <w:pPr>
        <w:spacing w:after="0" w:line="240" w:lineRule="auto"/>
        <w:rPr>
          <w:rFonts w:ascii="Garamond" w:hAnsi="Garamond"/>
        </w:rPr>
      </w:pPr>
      <w:bookmarkStart w:id="0" w:name="_GoBack"/>
      <w:bookmarkEnd w:id="0"/>
    </w:p>
    <w:p w:rsidR="00041464" w:rsidRPr="00230B44" w:rsidRDefault="00041464" w:rsidP="00AB5E89">
      <w:pPr>
        <w:spacing w:after="0" w:line="240" w:lineRule="auto"/>
        <w:rPr>
          <w:rFonts w:ascii="Garamond" w:hAnsi="Garamond"/>
        </w:rPr>
      </w:pPr>
    </w:p>
    <w:p w:rsidR="00AB5E89" w:rsidRPr="00230B44" w:rsidRDefault="00AB5E89" w:rsidP="00721B6A">
      <w:pPr>
        <w:pStyle w:val="Listaszerbekezds"/>
        <w:numPr>
          <w:ilvl w:val="0"/>
          <w:numId w:val="1"/>
        </w:numPr>
        <w:spacing w:after="0" w:line="240" w:lineRule="auto"/>
        <w:rPr>
          <w:rFonts w:ascii="Garamond" w:hAnsi="Garamond"/>
          <w:b/>
        </w:rPr>
      </w:pPr>
      <w:r w:rsidRPr="00230B44">
        <w:rPr>
          <w:rFonts w:ascii="Garamond" w:hAnsi="Garamond"/>
          <w:b/>
        </w:rPr>
        <w:t>Észrevételek összegző táblázata</w:t>
      </w:r>
    </w:p>
    <w:tbl>
      <w:tblPr>
        <w:tblStyle w:val="Rcsostblzat"/>
        <w:tblW w:w="5000" w:type="pct"/>
        <w:tblLook w:val="04A0"/>
      </w:tblPr>
      <w:tblGrid>
        <w:gridCol w:w="1647"/>
        <w:gridCol w:w="1237"/>
        <w:gridCol w:w="2616"/>
        <w:gridCol w:w="2264"/>
        <w:gridCol w:w="6456"/>
      </w:tblGrid>
      <w:tr w:rsidR="00AB5E89" w:rsidRPr="00230B44" w:rsidTr="00CE42F5">
        <w:trPr>
          <w:tblHeader/>
        </w:trPr>
        <w:tc>
          <w:tcPr>
            <w:tcW w:w="579" w:type="pct"/>
            <w:shd w:val="clear" w:color="auto" w:fill="D9D9D9" w:themeFill="background1" w:themeFillShade="D9"/>
            <w:vAlign w:val="center"/>
          </w:tcPr>
          <w:p w:rsidR="00AB5E89" w:rsidRPr="00230B44" w:rsidRDefault="00AB5E89" w:rsidP="00AB5E89">
            <w:pPr>
              <w:jc w:val="center"/>
              <w:rPr>
                <w:rFonts w:ascii="Garamond" w:hAnsi="Garamond"/>
                <w:b/>
              </w:rPr>
            </w:pPr>
            <w:r w:rsidRPr="00230B44">
              <w:rPr>
                <w:rFonts w:ascii="Garamond" w:hAnsi="Garamond"/>
                <w:b/>
              </w:rPr>
              <w:t>Véleményezett dokumentum</w:t>
            </w:r>
          </w:p>
        </w:tc>
        <w:tc>
          <w:tcPr>
            <w:tcW w:w="435" w:type="pct"/>
            <w:shd w:val="clear" w:color="auto" w:fill="D9D9D9" w:themeFill="background1" w:themeFillShade="D9"/>
            <w:vAlign w:val="center"/>
          </w:tcPr>
          <w:p w:rsidR="00AB5E89" w:rsidRPr="00230B44" w:rsidRDefault="00AB5E89" w:rsidP="00AB5E89">
            <w:pPr>
              <w:jc w:val="center"/>
              <w:rPr>
                <w:rFonts w:ascii="Garamond" w:hAnsi="Garamond"/>
                <w:b/>
              </w:rPr>
            </w:pPr>
            <w:r w:rsidRPr="00230B44">
              <w:rPr>
                <w:rFonts w:ascii="Garamond" w:hAnsi="Garamond"/>
                <w:b/>
              </w:rPr>
              <w:t>Oldalszám</w:t>
            </w:r>
          </w:p>
        </w:tc>
        <w:tc>
          <w:tcPr>
            <w:tcW w:w="920" w:type="pct"/>
            <w:shd w:val="clear" w:color="auto" w:fill="D9D9D9" w:themeFill="background1" w:themeFillShade="D9"/>
            <w:vAlign w:val="center"/>
          </w:tcPr>
          <w:p w:rsidR="00AB5E89" w:rsidRPr="00230B44" w:rsidRDefault="00AB5E89" w:rsidP="00AB5E89">
            <w:pPr>
              <w:jc w:val="center"/>
              <w:rPr>
                <w:rFonts w:ascii="Garamond" w:hAnsi="Garamond"/>
                <w:b/>
              </w:rPr>
            </w:pPr>
            <w:r w:rsidRPr="00230B44">
              <w:rPr>
                <w:rFonts w:ascii="Garamond" w:hAnsi="Garamond"/>
                <w:b/>
              </w:rPr>
              <w:t>Fejezet címe</w:t>
            </w:r>
          </w:p>
        </w:tc>
        <w:tc>
          <w:tcPr>
            <w:tcW w:w="796" w:type="pct"/>
            <w:shd w:val="clear" w:color="auto" w:fill="D9D9D9" w:themeFill="background1" w:themeFillShade="D9"/>
            <w:vAlign w:val="center"/>
          </w:tcPr>
          <w:p w:rsidR="00AB5E89" w:rsidRPr="00230B44" w:rsidRDefault="007B3CEC" w:rsidP="007B3CEC">
            <w:pPr>
              <w:jc w:val="center"/>
              <w:rPr>
                <w:rFonts w:ascii="Garamond" w:hAnsi="Garamond"/>
                <w:b/>
              </w:rPr>
            </w:pPr>
            <w:r w:rsidRPr="00230B44">
              <w:rPr>
                <w:rFonts w:ascii="Garamond" w:hAnsi="Garamond"/>
                <w:b/>
              </w:rPr>
              <w:t>Vonatkozó á</w:t>
            </w:r>
            <w:r w:rsidR="00AB5E89" w:rsidRPr="00230B44">
              <w:rPr>
                <w:rFonts w:ascii="Garamond" w:hAnsi="Garamond"/>
                <w:b/>
              </w:rPr>
              <w:t>bra / táblázat</w:t>
            </w:r>
            <w:r w:rsidRPr="00230B44">
              <w:rPr>
                <w:rFonts w:ascii="Garamond" w:hAnsi="Garamond"/>
                <w:b/>
              </w:rPr>
              <w:t xml:space="preserve"> (ha releváns)</w:t>
            </w:r>
          </w:p>
        </w:tc>
        <w:tc>
          <w:tcPr>
            <w:tcW w:w="2270" w:type="pct"/>
            <w:shd w:val="clear" w:color="auto" w:fill="D9D9D9" w:themeFill="background1" w:themeFillShade="D9"/>
            <w:vAlign w:val="center"/>
          </w:tcPr>
          <w:p w:rsidR="00AB5E89" w:rsidRPr="00230B44" w:rsidRDefault="00AB5E89" w:rsidP="00AB5E89">
            <w:pPr>
              <w:jc w:val="center"/>
              <w:rPr>
                <w:rFonts w:ascii="Garamond" w:hAnsi="Garamond"/>
                <w:b/>
              </w:rPr>
            </w:pPr>
            <w:r w:rsidRPr="00230B44">
              <w:rPr>
                <w:rFonts w:ascii="Garamond" w:hAnsi="Garamond"/>
                <w:b/>
              </w:rPr>
              <w:t>Észrevétel</w:t>
            </w:r>
          </w:p>
        </w:tc>
      </w:tr>
      <w:tr w:rsidR="00CE42F5" w:rsidRPr="00230B44" w:rsidTr="00CE42F5">
        <w:tc>
          <w:tcPr>
            <w:tcW w:w="579" w:type="pct"/>
          </w:tcPr>
          <w:p w:rsidR="00CE42F5" w:rsidRDefault="00CE42F5" w:rsidP="00041464">
            <w:pPr>
              <w:jc w:val="center"/>
            </w:pPr>
            <w:r w:rsidRPr="004A5807">
              <w:rPr>
                <w:rFonts w:ascii="Garamond" w:hAnsi="Garamond"/>
              </w:rPr>
              <w:t>Összefoglaló</w:t>
            </w:r>
            <w:r w:rsidR="00041464">
              <w:rPr>
                <w:rFonts w:ascii="Garamond" w:hAnsi="Garamond"/>
              </w:rPr>
              <w:t xml:space="preserve"> ábrák</w:t>
            </w:r>
          </w:p>
        </w:tc>
        <w:tc>
          <w:tcPr>
            <w:tcW w:w="435" w:type="pct"/>
          </w:tcPr>
          <w:p w:rsidR="00CE42F5" w:rsidRPr="00230B44" w:rsidRDefault="00CE42F5" w:rsidP="00CE42F5">
            <w:pPr>
              <w:jc w:val="both"/>
              <w:rPr>
                <w:rFonts w:ascii="Garamond" w:hAnsi="Garamond"/>
              </w:rPr>
            </w:pPr>
            <w:r>
              <w:rPr>
                <w:rFonts w:ascii="Garamond" w:hAnsi="Garamond"/>
              </w:rPr>
              <w:t>12</w:t>
            </w:r>
          </w:p>
        </w:tc>
        <w:tc>
          <w:tcPr>
            <w:tcW w:w="920" w:type="pct"/>
          </w:tcPr>
          <w:p w:rsidR="00CE42F5" w:rsidRPr="00230B44" w:rsidRDefault="00CE42F5" w:rsidP="00CE42F5">
            <w:pPr>
              <w:jc w:val="both"/>
              <w:rPr>
                <w:rFonts w:ascii="Garamond" w:hAnsi="Garamond"/>
              </w:rPr>
            </w:pPr>
            <w:r>
              <w:rPr>
                <w:rFonts w:ascii="Garamond" w:hAnsi="Garamond"/>
              </w:rPr>
              <w:t>A/SC2</w:t>
            </w:r>
          </w:p>
        </w:tc>
        <w:tc>
          <w:tcPr>
            <w:tcW w:w="796" w:type="pct"/>
          </w:tcPr>
          <w:p w:rsidR="00CE42F5" w:rsidRPr="00230B44" w:rsidRDefault="00CE42F5" w:rsidP="00CE42F5">
            <w:pPr>
              <w:jc w:val="both"/>
              <w:rPr>
                <w:rFonts w:ascii="Garamond" w:hAnsi="Garamond"/>
              </w:rPr>
            </w:pPr>
          </w:p>
        </w:tc>
        <w:tc>
          <w:tcPr>
            <w:tcW w:w="2270" w:type="pct"/>
          </w:tcPr>
          <w:p w:rsidR="00CE42F5" w:rsidRPr="00230B44" w:rsidRDefault="00CE42F5" w:rsidP="00041464">
            <w:pPr>
              <w:jc w:val="both"/>
              <w:rPr>
                <w:rFonts w:ascii="Garamond" w:hAnsi="Garamond"/>
              </w:rPr>
            </w:pPr>
            <w:r>
              <w:rPr>
                <w:rFonts w:ascii="Garamond" w:hAnsi="Garamond"/>
              </w:rPr>
              <w:t xml:space="preserve">A képző, szemléletterjesztő programok felsorolásába </w:t>
            </w:r>
            <w:r w:rsidR="00041464">
              <w:rPr>
                <w:rFonts w:ascii="Garamond" w:hAnsi="Garamond"/>
              </w:rPr>
              <w:t>érdemes</w:t>
            </w:r>
            <w:r>
              <w:rPr>
                <w:rFonts w:ascii="Garamond" w:hAnsi="Garamond"/>
              </w:rPr>
              <w:t xml:space="preserve"> felvenni a projekt és üzleti tervezés</w:t>
            </w:r>
            <w:r w:rsidR="00041464">
              <w:rPr>
                <w:rFonts w:ascii="Garamond" w:hAnsi="Garamond"/>
              </w:rPr>
              <w:t>sel</w:t>
            </w:r>
            <w:r>
              <w:rPr>
                <w:rFonts w:ascii="Garamond" w:hAnsi="Garamond"/>
              </w:rPr>
              <w:t>, menedzsment</w:t>
            </w:r>
            <w:r w:rsidR="00041464">
              <w:rPr>
                <w:rFonts w:ascii="Garamond" w:hAnsi="Garamond"/>
              </w:rPr>
              <w:t>tel</w:t>
            </w:r>
            <w:r>
              <w:rPr>
                <w:rFonts w:ascii="Garamond" w:hAnsi="Garamond"/>
              </w:rPr>
              <w:t xml:space="preserve"> </w:t>
            </w:r>
            <w:r w:rsidR="00041464">
              <w:rPr>
                <w:rFonts w:ascii="Garamond" w:hAnsi="Garamond"/>
              </w:rPr>
              <w:t>kapcsolatos</w:t>
            </w:r>
            <w:r>
              <w:rPr>
                <w:rFonts w:ascii="Garamond" w:hAnsi="Garamond"/>
              </w:rPr>
              <w:t xml:space="preserve"> képzéseket, programokat is.</w:t>
            </w:r>
          </w:p>
        </w:tc>
      </w:tr>
      <w:tr w:rsidR="00CE42F5" w:rsidRPr="00230B44" w:rsidTr="00CE42F5">
        <w:tc>
          <w:tcPr>
            <w:tcW w:w="579" w:type="pct"/>
          </w:tcPr>
          <w:p w:rsidR="00CE42F5" w:rsidRDefault="00041464" w:rsidP="00041464">
            <w:pPr>
              <w:jc w:val="center"/>
            </w:pPr>
            <w:r w:rsidRPr="004A5807">
              <w:rPr>
                <w:rFonts w:ascii="Garamond" w:hAnsi="Garamond"/>
              </w:rPr>
              <w:t>Összefoglaló</w:t>
            </w:r>
            <w:r>
              <w:rPr>
                <w:rFonts w:ascii="Garamond" w:hAnsi="Garamond"/>
              </w:rPr>
              <w:t xml:space="preserve"> ábrák</w:t>
            </w:r>
          </w:p>
        </w:tc>
        <w:tc>
          <w:tcPr>
            <w:tcW w:w="435" w:type="pct"/>
          </w:tcPr>
          <w:p w:rsidR="00CE42F5" w:rsidRPr="00230B44" w:rsidRDefault="00CE42F5" w:rsidP="00CE42F5">
            <w:pPr>
              <w:jc w:val="both"/>
              <w:rPr>
                <w:rFonts w:ascii="Garamond" w:hAnsi="Garamond"/>
              </w:rPr>
            </w:pPr>
            <w:r>
              <w:rPr>
                <w:rFonts w:ascii="Garamond" w:hAnsi="Garamond"/>
              </w:rPr>
              <w:t>15</w:t>
            </w:r>
          </w:p>
        </w:tc>
        <w:tc>
          <w:tcPr>
            <w:tcW w:w="920" w:type="pct"/>
          </w:tcPr>
          <w:p w:rsidR="00CE42F5" w:rsidRPr="00230B44" w:rsidRDefault="00CE42F5" w:rsidP="00CE42F5">
            <w:pPr>
              <w:jc w:val="both"/>
              <w:rPr>
                <w:rFonts w:ascii="Garamond" w:hAnsi="Garamond"/>
              </w:rPr>
            </w:pPr>
            <w:r>
              <w:rPr>
                <w:rFonts w:ascii="Garamond" w:hAnsi="Garamond"/>
              </w:rPr>
              <w:t>A/SC5</w:t>
            </w:r>
          </w:p>
        </w:tc>
        <w:tc>
          <w:tcPr>
            <w:tcW w:w="796" w:type="pct"/>
          </w:tcPr>
          <w:p w:rsidR="00CE42F5" w:rsidRPr="00230B44" w:rsidRDefault="00CE42F5" w:rsidP="00CE42F5">
            <w:pPr>
              <w:jc w:val="both"/>
              <w:rPr>
                <w:rFonts w:ascii="Garamond" w:hAnsi="Garamond"/>
              </w:rPr>
            </w:pPr>
          </w:p>
        </w:tc>
        <w:tc>
          <w:tcPr>
            <w:tcW w:w="2270" w:type="pct"/>
          </w:tcPr>
          <w:p w:rsidR="00CE42F5" w:rsidRPr="00230B44" w:rsidRDefault="00CE42F5" w:rsidP="00B50BBE">
            <w:pPr>
              <w:jc w:val="both"/>
              <w:rPr>
                <w:rFonts w:ascii="Garamond" w:hAnsi="Garamond"/>
              </w:rPr>
            </w:pPr>
            <w:r>
              <w:rPr>
                <w:rFonts w:ascii="Garamond" w:hAnsi="Garamond"/>
              </w:rPr>
              <w:t xml:space="preserve">A Tartalom oldalon javasoljuk kiemelni a helyi beágyazottság és a helyi szereplők (közöttük a felhasználók, érdekelt társadalmi csoportok) bevonásának szükségességét. </w:t>
            </w:r>
          </w:p>
        </w:tc>
      </w:tr>
      <w:tr w:rsidR="00CE42F5" w:rsidRPr="00230B44" w:rsidTr="00CE42F5">
        <w:tc>
          <w:tcPr>
            <w:tcW w:w="579" w:type="pct"/>
          </w:tcPr>
          <w:p w:rsidR="00CE42F5" w:rsidRDefault="00CE42F5" w:rsidP="00041464">
            <w:pPr>
              <w:jc w:val="center"/>
            </w:pPr>
            <w:r w:rsidRPr="004A5807">
              <w:rPr>
                <w:rFonts w:ascii="Garamond" w:hAnsi="Garamond"/>
              </w:rPr>
              <w:t>Összefoglaló</w:t>
            </w:r>
            <w:r w:rsidR="00041464">
              <w:rPr>
                <w:rFonts w:ascii="Garamond" w:hAnsi="Garamond"/>
              </w:rPr>
              <w:t xml:space="preserve"> ábrák</w:t>
            </w:r>
          </w:p>
        </w:tc>
        <w:tc>
          <w:tcPr>
            <w:tcW w:w="435" w:type="pct"/>
          </w:tcPr>
          <w:p w:rsidR="00CE42F5" w:rsidRPr="00230B44" w:rsidRDefault="00CE42F5" w:rsidP="00CE42F5">
            <w:pPr>
              <w:jc w:val="both"/>
              <w:rPr>
                <w:rFonts w:ascii="Garamond" w:hAnsi="Garamond"/>
              </w:rPr>
            </w:pPr>
            <w:r>
              <w:rPr>
                <w:rFonts w:ascii="Garamond" w:hAnsi="Garamond"/>
              </w:rPr>
              <w:t>23</w:t>
            </w:r>
          </w:p>
        </w:tc>
        <w:tc>
          <w:tcPr>
            <w:tcW w:w="920" w:type="pct"/>
          </w:tcPr>
          <w:p w:rsidR="00CE42F5" w:rsidRPr="00230B44" w:rsidRDefault="00CE42F5" w:rsidP="00CE42F5">
            <w:pPr>
              <w:jc w:val="both"/>
              <w:rPr>
                <w:rFonts w:ascii="Garamond" w:hAnsi="Garamond"/>
              </w:rPr>
            </w:pPr>
            <w:r>
              <w:rPr>
                <w:rFonts w:ascii="Garamond" w:hAnsi="Garamond"/>
              </w:rPr>
              <w:t>B/SC6</w:t>
            </w:r>
          </w:p>
        </w:tc>
        <w:tc>
          <w:tcPr>
            <w:tcW w:w="796" w:type="pct"/>
          </w:tcPr>
          <w:p w:rsidR="00CE42F5" w:rsidRPr="00230B44" w:rsidRDefault="00CE42F5" w:rsidP="00CE42F5">
            <w:pPr>
              <w:jc w:val="both"/>
              <w:rPr>
                <w:rFonts w:ascii="Garamond" w:hAnsi="Garamond"/>
              </w:rPr>
            </w:pPr>
          </w:p>
        </w:tc>
        <w:tc>
          <w:tcPr>
            <w:tcW w:w="2270" w:type="pct"/>
          </w:tcPr>
          <w:p w:rsidR="00CE42F5" w:rsidRPr="00230B44" w:rsidRDefault="00CE42F5" w:rsidP="00B50BBE">
            <w:pPr>
              <w:jc w:val="both"/>
              <w:rPr>
                <w:rFonts w:ascii="Garamond" w:hAnsi="Garamond"/>
              </w:rPr>
            </w:pPr>
            <w:r>
              <w:rPr>
                <w:rFonts w:ascii="Garamond" w:hAnsi="Garamond"/>
              </w:rPr>
              <w:t>A 2. kihíváshoz: (csökkenő EU-s források): a részletes elemzés szerint bár a strukturális alapokból finanszírozható KFI források v</w:t>
            </w:r>
            <w:r w:rsidR="00B50BBE">
              <w:rPr>
                <w:rFonts w:ascii="Garamond" w:hAnsi="Garamond"/>
              </w:rPr>
              <w:t>aló</w:t>
            </w:r>
            <w:r>
              <w:rPr>
                <w:rFonts w:ascii="Garamond" w:hAnsi="Garamond"/>
              </w:rPr>
              <w:t>sz</w:t>
            </w:r>
            <w:r w:rsidR="00B50BBE">
              <w:rPr>
                <w:rFonts w:ascii="Garamond" w:hAnsi="Garamond"/>
              </w:rPr>
              <w:t>ínű</w:t>
            </w:r>
            <w:r>
              <w:rPr>
                <w:rFonts w:ascii="Garamond" w:hAnsi="Garamond"/>
              </w:rPr>
              <w:t xml:space="preserve">leg valóban komolyan fognak csökkenni, az EU-s szintű közvetlen KFI források növekedni fognak. Pont ezért (is) szükséges hatékonyabbá tenni a nemzetközi tudásáramlásba bekapcsolódást.  </w:t>
            </w:r>
            <w:r w:rsidR="00B50BBE">
              <w:rPr>
                <w:rFonts w:ascii="Garamond" w:hAnsi="Garamond"/>
              </w:rPr>
              <w:t>Ezzel szemben</w:t>
            </w:r>
            <w:r>
              <w:rPr>
                <w:rFonts w:ascii="Garamond" w:hAnsi="Garamond"/>
              </w:rPr>
              <w:t xml:space="preserve"> a javasolt intézkedések</w:t>
            </w:r>
            <w:r w:rsidR="00B50BBE">
              <w:rPr>
                <w:rFonts w:ascii="Garamond" w:hAnsi="Garamond"/>
              </w:rPr>
              <w:t xml:space="preserve"> sajnos</w:t>
            </w:r>
            <w:r>
              <w:rPr>
                <w:rFonts w:ascii="Garamond" w:hAnsi="Garamond"/>
              </w:rPr>
              <w:t xml:space="preserve"> nem tartalmaznak a hazai állami finanszírozás megerősítésére vonatkozó elképzeléseket, így az EU-s források csökkenése után kétséges, hogy a hazai állami finanszírozási láb tud-e egyáltalán növekedni, vagy akár szinten maradni. Igaz, hogy ez már intézkedési szint, de ennek előkészítése a jel</w:t>
            </w:r>
            <w:r w:rsidR="00B50BBE">
              <w:rPr>
                <w:rFonts w:ascii="Garamond" w:hAnsi="Garamond"/>
              </w:rPr>
              <w:t>en stratégiai időszak feladata!</w:t>
            </w:r>
          </w:p>
        </w:tc>
      </w:tr>
      <w:tr w:rsidR="00CE42F5" w:rsidRPr="00230B44" w:rsidTr="00CE42F5">
        <w:tc>
          <w:tcPr>
            <w:tcW w:w="579" w:type="pct"/>
          </w:tcPr>
          <w:p w:rsidR="00CE42F5" w:rsidRDefault="00CE42F5" w:rsidP="00041464">
            <w:pPr>
              <w:jc w:val="center"/>
            </w:pPr>
            <w:r w:rsidRPr="004A5807">
              <w:rPr>
                <w:rFonts w:ascii="Garamond" w:hAnsi="Garamond"/>
              </w:rPr>
              <w:t>Összefoglaló</w:t>
            </w:r>
            <w:r w:rsidR="00B50BBE">
              <w:rPr>
                <w:rFonts w:ascii="Garamond" w:hAnsi="Garamond"/>
              </w:rPr>
              <w:t xml:space="preserve"> ábrák</w:t>
            </w:r>
          </w:p>
        </w:tc>
        <w:tc>
          <w:tcPr>
            <w:tcW w:w="435" w:type="pct"/>
          </w:tcPr>
          <w:p w:rsidR="00CE42F5" w:rsidRPr="00230B44" w:rsidRDefault="00CE42F5" w:rsidP="00CE42F5">
            <w:pPr>
              <w:jc w:val="both"/>
              <w:rPr>
                <w:rFonts w:ascii="Garamond" w:hAnsi="Garamond"/>
              </w:rPr>
            </w:pPr>
            <w:r>
              <w:rPr>
                <w:rFonts w:ascii="Garamond" w:hAnsi="Garamond"/>
              </w:rPr>
              <w:t>24</w:t>
            </w:r>
          </w:p>
        </w:tc>
        <w:tc>
          <w:tcPr>
            <w:tcW w:w="920" w:type="pct"/>
          </w:tcPr>
          <w:p w:rsidR="00CE42F5" w:rsidRPr="00230B44" w:rsidRDefault="00CE42F5" w:rsidP="00CE42F5">
            <w:pPr>
              <w:jc w:val="both"/>
              <w:rPr>
                <w:rFonts w:ascii="Garamond" w:hAnsi="Garamond"/>
              </w:rPr>
            </w:pPr>
            <w:r>
              <w:rPr>
                <w:rFonts w:ascii="Garamond" w:hAnsi="Garamond"/>
              </w:rPr>
              <w:t>B/SC7</w:t>
            </w:r>
          </w:p>
        </w:tc>
        <w:tc>
          <w:tcPr>
            <w:tcW w:w="796" w:type="pct"/>
          </w:tcPr>
          <w:p w:rsidR="00CE42F5" w:rsidRPr="00230B44" w:rsidRDefault="00CE42F5" w:rsidP="00CE42F5">
            <w:pPr>
              <w:jc w:val="both"/>
              <w:rPr>
                <w:rFonts w:ascii="Garamond" w:hAnsi="Garamond"/>
              </w:rPr>
            </w:pPr>
          </w:p>
        </w:tc>
        <w:tc>
          <w:tcPr>
            <w:tcW w:w="2270" w:type="pct"/>
          </w:tcPr>
          <w:p w:rsidR="00CE42F5" w:rsidRPr="00230B44" w:rsidRDefault="00CE42F5" w:rsidP="00CE42F5">
            <w:pPr>
              <w:jc w:val="both"/>
              <w:rPr>
                <w:rFonts w:ascii="Garamond" w:hAnsi="Garamond"/>
              </w:rPr>
            </w:pPr>
            <w:r>
              <w:rPr>
                <w:rFonts w:ascii="Garamond" w:hAnsi="Garamond"/>
              </w:rPr>
              <w:t xml:space="preserve">Az első ”tartalom” boksz </w:t>
            </w:r>
            <w:r w:rsidR="008C28B0">
              <w:rPr>
                <w:rFonts w:ascii="Garamond" w:hAnsi="Garamond"/>
              </w:rPr>
              <w:t xml:space="preserve">annyira általános, hogy ez már egy </w:t>
            </w:r>
            <w:r>
              <w:rPr>
                <w:rFonts w:ascii="Garamond" w:hAnsi="Garamond"/>
              </w:rPr>
              <w:t>sokkal magasabb szintű cél (az egész innováció célja!)</w:t>
            </w:r>
            <w:r w:rsidR="008C28B0">
              <w:rPr>
                <w:rFonts w:ascii="Garamond" w:hAnsi="Garamond"/>
              </w:rPr>
              <w:t>.</w:t>
            </w:r>
          </w:p>
        </w:tc>
      </w:tr>
      <w:tr w:rsidR="00CE42F5" w:rsidRPr="00230B44" w:rsidTr="00CE42F5">
        <w:tc>
          <w:tcPr>
            <w:tcW w:w="579" w:type="pct"/>
          </w:tcPr>
          <w:p w:rsidR="00CE42F5" w:rsidRDefault="00CE42F5" w:rsidP="00041464">
            <w:pPr>
              <w:jc w:val="center"/>
            </w:pPr>
            <w:r w:rsidRPr="004A5807">
              <w:rPr>
                <w:rFonts w:ascii="Garamond" w:hAnsi="Garamond"/>
              </w:rPr>
              <w:t>Összefoglaló</w:t>
            </w:r>
            <w:r w:rsidR="00B50BBE">
              <w:rPr>
                <w:rFonts w:ascii="Garamond" w:hAnsi="Garamond"/>
              </w:rPr>
              <w:t xml:space="preserve"> ábrák</w:t>
            </w:r>
          </w:p>
        </w:tc>
        <w:tc>
          <w:tcPr>
            <w:tcW w:w="435" w:type="pct"/>
          </w:tcPr>
          <w:p w:rsidR="00CE42F5" w:rsidRPr="00230B44" w:rsidRDefault="00CE42F5" w:rsidP="00CE42F5">
            <w:pPr>
              <w:jc w:val="both"/>
              <w:rPr>
                <w:rFonts w:ascii="Garamond" w:hAnsi="Garamond"/>
              </w:rPr>
            </w:pPr>
            <w:r>
              <w:rPr>
                <w:rFonts w:ascii="Garamond" w:hAnsi="Garamond"/>
              </w:rPr>
              <w:t>28</w:t>
            </w:r>
          </w:p>
        </w:tc>
        <w:tc>
          <w:tcPr>
            <w:tcW w:w="920" w:type="pct"/>
          </w:tcPr>
          <w:p w:rsidR="00CE42F5" w:rsidRPr="00230B44" w:rsidRDefault="00CE42F5" w:rsidP="00CE42F5">
            <w:pPr>
              <w:jc w:val="both"/>
              <w:rPr>
                <w:rFonts w:ascii="Garamond" w:hAnsi="Garamond"/>
              </w:rPr>
            </w:pPr>
            <w:r>
              <w:rPr>
                <w:rFonts w:ascii="Garamond" w:hAnsi="Garamond"/>
              </w:rPr>
              <w:t>C/SC1</w:t>
            </w:r>
          </w:p>
        </w:tc>
        <w:tc>
          <w:tcPr>
            <w:tcW w:w="796" w:type="pct"/>
          </w:tcPr>
          <w:p w:rsidR="00CE42F5" w:rsidRPr="00230B44" w:rsidRDefault="00CE42F5" w:rsidP="00CE42F5">
            <w:pPr>
              <w:jc w:val="both"/>
              <w:rPr>
                <w:rFonts w:ascii="Garamond" w:hAnsi="Garamond"/>
              </w:rPr>
            </w:pPr>
          </w:p>
        </w:tc>
        <w:tc>
          <w:tcPr>
            <w:tcW w:w="2270" w:type="pct"/>
          </w:tcPr>
          <w:p w:rsidR="00CE42F5" w:rsidRPr="00230B44" w:rsidRDefault="00CE42F5" w:rsidP="00CE42F5">
            <w:pPr>
              <w:jc w:val="both"/>
              <w:rPr>
                <w:rFonts w:ascii="Garamond" w:hAnsi="Garamond"/>
              </w:rPr>
            </w:pPr>
            <w:r>
              <w:rPr>
                <w:rFonts w:ascii="Garamond" w:hAnsi="Garamond"/>
              </w:rPr>
              <w:t>A Tartalom oldal középső bokszához:</w:t>
            </w:r>
            <w:r w:rsidR="007A3A46">
              <w:rPr>
                <w:rFonts w:ascii="Garamond" w:hAnsi="Garamond"/>
              </w:rPr>
              <w:t xml:space="preserve"> </w:t>
            </w:r>
            <w:r>
              <w:rPr>
                <w:rFonts w:ascii="Garamond" w:hAnsi="Garamond"/>
              </w:rPr>
              <w:t xml:space="preserve">nem elég e készségeket terjeszteni, ezeket elsősorban </w:t>
            </w:r>
            <w:r w:rsidR="007A3A46">
              <w:rPr>
                <w:rFonts w:ascii="Garamond" w:hAnsi="Garamond"/>
              </w:rPr>
              <w:t xml:space="preserve">tanulni, </w:t>
            </w:r>
            <w:r>
              <w:rPr>
                <w:rFonts w:ascii="Garamond" w:hAnsi="Garamond"/>
              </w:rPr>
              <w:t xml:space="preserve">fejleszteni kell. </w:t>
            </w:r>
          </w:p>
        </w:tc>
      </w:tr>
      <w:tr w:rsidR="00CE42F5" w:rsidRPr="00230B44" w:rsidTr="00CE42F5">
        <w:tc>
          <w:tcPr>
            <w:tcW w:w="579" w:type="pct"/>
          </w:tcPr>
          <w:p w:rsidR="00CE42F5" w:rsidRDefault="00CE42F5" w:rsidP="00041464">
            <w:pPr>
              <w:jc w:val="center"/>
            </w:pPr>
            <w:r w:rsidRPr="004A5807">
              <w:rPr>
                <w:rFonts w:ascii="Garamond" w:hAnsi="Garamond"/>
              </w:rPr>
              <w:t>Összefoglaló</w:t>
            </w:r>
            <w:r w:rsidR="00B50BBE">
              <w:rPr>
                <w:rFonts w:ascii="Garamond" w:hAnsi="Garamond"/>
              </w:rPr>
              <w:t xml:space="preserve"> ábrák</w:t>
            </w:r>
          </w:p>
        </w:tc>
        <w:tc>
          <w:tcPr>
            <w:tcW w:w="435" w:type="pct"/>
          </w:tcPr>
          <w:p w:rsidR="00CE42F5" w:rsidRPr="00230B44" w:rsidRDefault="00CE42F5" w:rsidP="00CE42F5">
            <w:pPr>
              <w:jc w:val="both"/>
              <w:rPr>
                <w:rFonts w:ascii="Garamond" w:hAnsi="Garamond"/>
              </w:rPr>
            </w:pPr>
            <w:r>
              <w:rPr>
                <w:rFonts w:ascii="Garamond" w:hAnsi="Garamond"/>
              </w:rPr>
              <w:t>33</w:t>
            </w:r>
          </w:p>
        </w:tc>
        <w:tc>
          <w:tcPr>
            <w:tcW w:w="920" w:type="pct"/>
          </w:tcPr>
          <w:p w:rsidR="00CE42F5" w:rsidRPr="00230B44" w:rsidRDefault="00CE42F5" w:rsidP="00CE42F5">
            <w:pPr>
              <w:jc w:val="both"/>
              <w:rPr>
                <w:rFonts w:ascii="Garamond" w:hAnsi="Garamond"/>
              </w:rPr>
            </w:pPr>
            <w:r>
              <w:rPr>
                <w:rFonts w:ascii="Garamond" w:hAnsi="Garamond"/>
              </w:rPr>
              <w:t>C/SC6</w:t>
            </w:r>
          </w:p>
        </w:tc>
        <w:tc>
          <w:tcPr>
            <w:tcW w:w="796" w:type="pct"/>
          </w:tcPr>
          <w:p w:rsidR="00CE42F5" w:rsidRPr="00230B44" w:rsidRDefault="00CE42F5" w:rsidP="00CE42F5">
            <w:pPr>
              <w:jc w:val="both"/>
              <w:rPr>
                <w:rFonts w:ascii="Garamond" w:hAnsi="Garamond"/>
              </w:rPr>
            </w:pPr>
          </w:p>
        </w:tc>
        <w:tc>
          <w:tcPr>
            <w:tcW w:w="2270" w:type="pct"/>
          </w:tcPr>
          <w:p w:rsidR="007A3A46" w:rsidRDefault="007A3A46" w:rsidP="00CE42F5">
            <w:pPr>
              <w:jc w:val="both"/>
              <w:rPr>
                <w:rFonts w:ascii="Garamond" w:hAnsi="Garamond"/>
              </w:rPr>
            </w:pPr>
            <w:r>
              <w:rPr>
                <w:rFonts w:ascii="Garamond" w:hAnsi="Garamond"/>
              </w:rPr>
              <w:t xml:space="preserve">A kihívások első pontja így nem adekvát, nem a gyártástól van elmozdulás a szolgáltatások felé (ez nem is lehet így kihívás), hanem a technológia egyszerű alkalmazásától kéne ellépnünk az innovatív technológia kidolgozása ÉS felhasználása felé.  </w:t>
            </w:r>
          </w:p>
          <w:p w:rsidR="00CE42F5" w:rsidRDefault="00CE42F5" w:rsidP="00CE42F5">
            <w:pPr>
              <w:jc w:val="both"/>
              <w:rPr>
                <w:rFonts w:ascii="Garamond" w:hAnsi="Garamond"/>
              </w:rPr>
            </w:pPr>
            <w:r>
              <w:rPr>
                <w:rFonts w:ascii="Garamond" w:hAnsi="Garamond"/>
              </w:rPr>
              <w:t xml:space="preserve">Az első boksz megfogalmazása így nyelvtanilag helytelen és nehezen értelmezhető. </w:t>
            </w:r>
          </w:p>
          <w:p w:rsidR="00CE42F5" w:rsidRDefault="00CE42F5" w:rsidP="00CE42F5">
            <w:pPr>
              <w:jc w:val="both"/>
              <w:rPr>
                <w:rFonts w:ascii="Garamond" w:hAnsi="Garamond"/>
              </w:rPr>
            </w:pPr>
            <w:r>
              <w:rPr>
                <w:rFonts w:ascii="Garamond" w:hAnsi="Garamond"/>
              </w:rPr>
              <w:t>A második boksz megfogalmazása így eléggé homályos.</w:t>
            </w:r>
          </w:p>
          <w:p w:rsidR="007A3A46" w:rsidRPr="00230B44" w:rsidRDefault="007A3A46" w:rsidP="00CE42F5">
            <w:pPr>
              <w:jc w:val="both"/>
              <w:rPr>
                <w:rFonts w:ascii="Garamond" w:hAnsi="Garamond"/>
              </w:rPr>
            </w:pPr>
            <w:r>
              <w:rPr>
                <w:rFonts w:ascii="Garamond" w:hAnsi="Garamond"/>
              </w:rPr>
              <w:t>Újragondolandó az egész ábra.</w:t>
            </w:r>
          </w:p>
        </w:tc>
      </w:tr>
      <w:tr w:rsidR="00CE42F5" w:rsidRPr="00230B44" w:rsidTr="00CE42F5">
        <w:tc>
          <w:tcPr>
            <w:tcW w:w="579" w:type="pct"/>
          </w:tcPr>
          <w:p w:rsidR="00CE42F5" w:rsidRDefault="00CE42F5" w:rsidP="00041464">
            <w:pPr>
              <w:jc w:val="center"/>
            </w:pPr>
            <w:r w:rsidRPr="004A5807">
              <w:rPr>
                <w:rFonts w:ascii="Garamond" w:hAnsi="Garamond"/>
              </w:rPr>
              <w:t>Összefoglaló</w:t>
            </w:r>
            <w:r w:rsidR="00B50BBE">
              <w:rPr>
                <w:rFonts w:ascii="Garamond" w:hAnsi="Garamond"/>
              </w:rPr>
              <w:t xml:space="preserve"> ábrák</w:t>
            </w:r>
          </w:p>
        </w:tc>
        <w:tc>
          <w:tcPr>
            <w:tcW w:w="435" w:type="pct"/>
          </w:tcPr>
          <w:p w:rsidR="00CE42F5" w:rsidRPr="00230B44" w:rsidRDefault="00CE42F5" w:rsidP="00CE42F5">
            <w:pPr>
              <w:jc w:val="both"/>
              <w:rPr>
                <w:rFonts w:ascii="Garamond" w:hAnsi="Garamond"/>
              </w:rPr>
            </w:pPr>
            <w:r>
              <w:rPr>
                <w:rFonts w:ascii="Garamond" w:hAnsi="Garamond"/>
              </w:rPr>
              <w:t>37</w:t>
            </w:r>
          </w:p>
        </w:tc>
        <w:tc>
          <w:tcPr>
            <w:tcW w:w="920" w:type="pct"/>
          </w:tcPr>
          <w:p w:rsidR="00CE42F5" w:rsidRPr="00230B44" w:rsidRDefault="00CE42F5" w:rsidP="00CE42F5">
            <w:pPr>
              <w:jc w:val="both"/>
              <w:rPr>
                <w:rFonts w:ascii="Garamond" w:hAnsi="Garamond"/>
              </w:rPr>
            </w:pPr>
            <w:r>
              <w:rPr>
                <w:rFonts w:ascii="Garamond" w:hAnsi="Garamond"/>
              </w:rPr>
              <w:t>4.3 fejezet</w:t>
            </w:r>
          </w:p>
        </w:tc>
        <w:tc>
          <w:tcPr>
            <w:tcW w:w="796" w:type="pct"/>
          </w:tcPr>
          <w:p w:rsidR="00CE42F5" w:rsidRPr="00230B44" w:rsidRDefault="00CE42F5" w:rsidP="00CE42F5">
            <w:pPr>
              <w:jc w:val="both"/>
              <w:rPr>
                <w:rFonts w:ascii="Garamond" w:hAnsi="Garamond"/>
              </w:rPr>
            </w:pPr>
          </w:p>
        </w:tc>
        <w:tc>
          <w:tcPr>
            <w:tcW w:w="2270" w:type="pct"/>
          </w:tcPr>
          <w:p w:rsidR="00CE42F5" w:rsidRDefault="00CE42F5" w:rsidP="00CE42F5">
            <w:pPr>
              <w:jc w:val="both"/>
              <w:rPr>
                <w:rFonts w:ascii="Garamond" w:hAnsi="Garamond"/>
              </w:rPr>
            </w:pPr>
            <w:r>
              <w:rPr>
                <w:rFonts w:ascii="Garamond" w:hAnsi="Garamond"/>
              </w:rPr>
              <w:t>A címben javasoljuk a GDP után az „arányos” szó beszúrását.</w:t>
            </w:r>
          </w:p>
          <w:p w:rsidR="00CE42F5" w:rsidRPr="00230B44" w:rsidRDefault="00CE42F5" w:rsidP="00CE42F5">
            <w:pPr>
              <w:jc w:val="both"/>
              <w:rPr>
                <w:rFonts w:ascii="Garamond" w:hAnsi="Garamond"/>
              </w:rPr>
            </w:pPr>
            <w:r>
              <w:rPr>
                <w:rFonts w:ascii="Garamond" w:hAnsi="Garamond"/>
              </w:rPr>
              <w:t>Az itt bemutatott diagram és a szöveges, részletes anyagban szer</w:t>
            </w:r>
            <w:r w:rsidR="00F255AB">
              <w:rPr>
                <w:rFonts w:ascii="Garamond" w:hAnsi="Garamond"/>
              </w:rPr>
              <w:t>e</w:t>
            </w:r>
            <w:r>
              <w:rPr>
                <w:rFonts w:ascii="Garamond" w:hAnsi="Garamond"/>
              </w:rPr>
              <w:t xml:space="preserve">plő diagram trend vonalai komoly eltérést mutatnak (ez tűnik a </w:t>
            </w:r>
            <w:r>
              <w:rPr>
                <w:rFonts w:ascii="Garamond" w:hAnsi="Garamond"/>
              </w:rPr>
              <w:lastRenderedPageBreak/>
              <w:t>korrektebbnek)</w:t>
            </w:r>
            <w:r w:rsidR="00F255AB">
              <w:rPr>
                <w:rFonts w:ascii="Garamond" w:hAnsi="Garamond"/>
              </w:rPr>
              <w:t>!</w:t>
            </w:r>
          </w:p>
        </w:tc>
      </w:tr>
      <w:tr w:rsidR="00916779" w:rsidRPr="00230B44" w:rsidTr="00CE42F5">
        <w:tc>
          <w:tcPr>
            <w:tcW w:w="579" w:type="pct"/>
          </w:tcPr>
          <w:p w:rsidR="00916779" w:rsidRPr="00230B44" w:rsidRDefault="001F5F40" w:rsidP="001F5F40">
            <w:pPr>
              <w:jc w:val="center"/>
              <w:rPr>
                <w:rFonts w:ascii="Garamond" w:hAnsi="Garamond"/>
              </w:rPr>
            </w:pPr>
            <w:r w:rsidRPr="001F5F40">
              <w:rPr>
                <w:rFonts w:ascii="Garamond" w:hAnsi="Garamond"/>
              </w:rPr>
              <w:lastRenderedPageBreak/>
              <w:t>Részletes szöveges anyag</w:t>
            </w:r>
          </w:p>
        </w:tc>
        <w:tc>
          <w:tcPr>
            <w:tcW w:w="435" w:type="pct"/>
          </w:tcPr>
          <w:p w:rsidR="00916779" w:rsidRPr="00230B44" w:rsidRDefault="00916779" w:rsidP="00916779">
            <w:pPr>
              <w:jc w:val="both"/>
              <w:rPr>
                <w:rFonts w:ascii="Garamond" w:hAnsi="Garamond"/>
              </w:rPr>
            </w:pPr>
            <w:r>
              <w:rPr>
                <w:rFonts w:ascii="Garamond" w:hAnsi="Garamond"/>
              </w:rPr>
              <w:t>8</w:t>
            </w:r>
          </w:p>
        </w:tc>
        <w:tc>
          <w:tcPr>
            <w:tcW w:w="920" w:type="pct"/>
          </w:tcPr>
          <w:p w:rsidR="00916779" w:rsidRDefault="00916779" w:rsidP="00916779">
            <w:r>
              <w:rPr>
                <w:rFonts w:ascii="Garamond" w:hAnsi="Garamond"/>
              </w:rPr>
              <w:t>2</w:t>
            </w:r>
            <w:r w:rsidRPr="00C5505F">
              <w:rPr>
                <w:rFonts w:ascii="Garamond" w:hAnsi="Garamond"/>
              </w:rPr>
              <w:t>.1.1. Globális folyamatok</w:t>
            </w:r>
          </w:p>
        </w:tc>
        <w:tc>
          <w:tcPr>
            <w:tcW w:w="796" w:type="pct"/>
          </w:tcPr>
          <w:p w:rsidR="00916779" w:rsidRPr="00230B44" w:rsidRDefault="00916779" w:rsidP="00916779">
            <w:pPr>
              <w:jc w:val="both"/>
              <w:rPr>
                <w:rFonts w:ascii="Garamond" w:hAnsi="Garamond"/>
              </w:rPr>
            </w:pPr>
          </w:p>
        </w:tc>
        <w:tc>
          <w:tcPr>
            <w:tcW w:w="2270" w:type="pct"/>
          </w:tcPr>
          <w:p w:rsidR="00916779" w:rsidRPr="00230B44" w:rsidRDefault="00916779" w:rsidP="000D079A">
            <w:pPr>
              <w:jc w:val="both"/>
              <w:rPr>
                <w:rFonts w:ascii="Garamond" w:hAnsi="Garamond"/>
              </w:rPr>
            </w:pPr>
            <w:r>
              <w:rPr>
                <w:rFonts w:ascii="Garamond" w:hAnsi="Garamond"/>
              </w:rPr>
              <w:t xml:space="preserve">Az digitális </w:t>
            </w:r>
            <w:r w:rsidR="000D079A">
              <w:rPr>
                <w:rFonts w:ascii="Garamond" w:hAnsi="Garamond"/>
              </w:rPr>
              <w:t xml:space="preserve">egységes </w:t>
            </w:r>
            <w:r>
              <w:rPr>
                <w:rFonts w:ascii="Garamond" w:hAnsi="Garamond"/>
              </w:rPr>
              <w:t xml:space="preserve">piac </w:t>
            </w:r>
            <w:r w:rsidR="000D079A">
              <w:rPr>
                <w:rFonts w:ascii="Garamond" w:hAnsi="Garamond"/>
              </w:rPr>
              <w:t xml:space="preserve">(DSM) </w:t>
            </w:r>
            <w:r>
              <w:rPr>
                <w:rFonts w:ascii="Garamond" w:hAnsi="Garamond"/>
              </w:rPr>
              <w:t xml:space="preserve">igen hangsúlyos területe a digitális biztonság kérdése, </w:t>
            </w:r>
            <w:r w:rsidR="000D079A">
              <w:rPr>
                <w:rFonts w:ascii="Garamond" w:hAnsi="Garamond"/>
              </w:rPr>
              <w:t>szintén megemlítendő</w:t>
            </w:r>
          </w:p>
        </w:tc>
      </w:tr>
      <w:tr w:rsidR="00AB1563" w:rsidRPr="00230B44" w:rsidTr="00CE42F5">
        <w:tc>
          <w:tcPr>
            <w:tcW w:w="579" w:type="pct"/>
          </w:tcPr>
          <w:p w:rsidR="00AB1563" w:rsidRPr="00230B44" w:rsidRDefault="00AB1563" w:rsidP="007B3CEC">
            <w:pPr>
              <w:jc w:val="both"/>
              <w:rPr>
                <w:rFonts w:ascii="Garamond" w:hAnsi="Garamond"/>
              </w:rPr>
            </w:pPr>
          </w:p>
        </w:tc>
        <w:tc>
          <w:tcPr>
            <w:tcW w:w="435" w:type="pct"/>
          </w:tcPr>
          <w:p w:rsidR="00AB1563" w:rsidRPr="00230B44" w:rsidRDefault="00916779" w:rsidP="007B3CEC">
            <w:pPr>
              <w:jc w:val="both"/>
              <w:rPr>
                <w:rFonts w:ascii="Garamond" w:hAnsi="Garamond"/>
              </w:rPr>
            </w:pPr>
            <w:r>
              <w:rPr>
                <w:rFonts w:ascii="Garamond" w:hAnsi="Garamond"/>
              </w:rPr>
              <w:t>10</w:t>
            </w:r>
          </w:p>
        </w:tc>
        <w:tc>
          <w:tcPr>
            <w:tcW w:w="920" w:type="pct"/>
          </w:tcPr>
          <w:p w:rsidR="00AB1563" w:rsidRPr="00230B44" w:rsidRDefault="00916779" w:rsidP="007B3CEC">
            <w:pPr>
              <w:jc w:val="both"/>
              <w:rPr>
                <w:rFonts w:ascii="Garamond" w:hAnsi="Garamond"/>
              </w:rPr>
            </w:pPr>
            <w:r>
              <w:rPr>
                <w:rFonts w:ascii="Garamond" w:hAnsi="Garamond"/>
              </w:rPr>
              <w:t>2.1.2 Növekedés és jóllét…</w:t>
            </w:r>
          </w:p>
        </w:tc>
        <w:tc>
          <w:tcPr>
            <w:tcW w:w="796" w:type="pct"/>
          </w:tcPr>
          <w:p w:rsidR="00AB1563" w:rsidRPr="00230B44" w:rsidRDefault="00AB1563" w:rsidP="007B3CEC">
            <w:pPr>
              <w:jc w:val="both"/>
              <w:rPr>
                <w:rFonts w:ascii="Garamond" w:hAnsi="Garamond"/>
              </w:rPr>
            </w:pPr>
          </w:p>
        </w:tc>
        <w:tc>
          <w:tcPr>
            <w:tcW w:w="2270" w:type="pct"/>
          </w:tcPr>
          <w:p w:rsidR="00AB1563" w:rsidRPr="00230B44" w:rsidRDefault="000D079A" w:rsidP="000D079A">
            <w:pPr>
              <w:jc w:val="both"/>
              <w:rPr>
                <w:rFonts w:ascii="Garamond" w:hAnsi="Garamond"/>
              </w:rPr>
            </w:pPr>
            <w:r>
              <w:rPr>
                <w:rFonts w:ascii="Garamond" w:hAnsi="Garamond"/>
              </w:rPr>
              <w:t>A lap tetején levő bekezdésben</w:t>
            </w:r>
            <w:r w:rsidR="00916779">
              <w:rPr>
                <w:rFonts w:ascii="Garamond" w:hAnsi="Garamond"/>
              </w:rPr>
              <w:t xml:space="preserve"> zárójelben szereplő (digital cities) kifejezést javasolju</w:t>
            </w:r>
            <w:r>
              <w:rPr>
                <w:rFonts w:ascii="Garamond" w:hAnsi="Garamond"/>
              </w:rPr>
              <w:t>k (okos városok – smart cities)-</w:t>
            </w:r>
            <w:r w:rsidR="00916779">
              <w:rPr>
                <w:rFonts w:ascii="Garamond" w:hAnsi="Garamond"/>
              </w:rPr>
              <w:t xml:space="preserve">re cserélni, mert ez </w:t>
            </w:r>
            <w:r w:rsidR="002F4EA0">
              <w:rPr>
                <w:rFonts w:ascii="Garamond" w:hAnsi="Garamond"/>
              </w:rPr>
              <w:t xml:space="preserve">az innovációs modell újszerűségére is utal, és </w:t>
            </w:r>
            <w:r w:rsidR="00916779">
              <w:rPr>
                <w:rFonts w:ascii="Garamond" w:hAnsi="Garamond"/>
              </w:rPr>
              <w:t>sokkal tágabb és lényegre törőbb, mint a kifejezetten technológiai szemléletű eredeti</w:t>
            </w:r>
            <w:r w:rsidR="002F4EA0">
              <w:rPr>
                <w:rFonts w:ascii="Garamond" w:hAnsi="Garamond"/>
              </w:rPr>
              <w:t>.</w:t>
            </w:r>
            <w:r w:rsidR="00916779">
              <w:rPr>
                <w:rFonts w:ascii="Garamond" w:hAnsi="Garamond"/>
              </w:rPr>
              <w:t xml:space="preserve"> </w:t>
            </w:r>
          </w:p>
        </w:tc>
      </w:tr>
      <w:tr w:rsidR="00AB1563" w:rsidRPr="00230B44" w:rsidTr="00CE42F5">
        <w:tc>
          <w:tcPr>
            <w:tcW w:w="579" w:type="pct"/>
          </w:tcPr>
          <w:p w:rsidR="00AB1563" w:rsidRPr="00230B44" w:rsidRDefault="00AB1563" w:rsidP="007B3CEC">
            <w:pPr>
              <w:jc w:val="both"/>
              <w:rPr>
                <w:rFonts w:ascii="Garamond" w:hAnsi="Garamond"/>
              </w:rPr>
            </w:pPr>
          </w:p>
        </w:tc>
        <w:tc>
          <w:tcPr>
            <w:tcW w:w="435" w:type="pct"/>
          </w:tcPr>
          <w:p w:rsidR="00AB1563" w:rsidRPr="00230B44" w:rsidRDefault="002F4EA0" w:rsidP="007B3CEC">
            <w:pPr>
              <w:jc w:val="both"/>
              <w:rPr>
                <w:rFonts w:ascii="Garamond" w:hAnsi="Garamond"/>
              </w:rPr>
            </w:pPr>
            <w:r>
              <w:rPr>
                <w:rFonts w:ascii="Garamond" w:hAnsi="Garamond"/>
              </w:rPr>
              <w:t>12</w:t>
            </w:r>
          </w:p>
        </w:tc>
        <w:tc>
          <w:tcPr>
            <w:tcW w:w="920" w:type="pct"/>
          </w:tcPr>
          <w:p w:rsidR="00AB1563" w:rsidRPr="00230B44" w:rsidRDefault="002F4EA0" w:rsidP="007B3CEC">
            <w:pPr>
              <w:jc w:val="both"/>
              <w:rPr>
                <w:rFonts w:ascii="Garamond" w:hAnsi="Garamond"/>
              </w:rPr>
            </w:pPr>
            <w:r>
              <w:rPr>
                <w:rFonts w:ascii="Garamond" w:hAnsi="Garamond"/>
              </w:rPr>
              <w:t>2.2 Nemzetközi környezet</w:t>
            </w:r>
          </w:p>
        </w:tc>
        <w:tc>
          <w:tcPr>
            <w:tcW w:w="796" w:type="pct"/>
          </w:tcPr>
          <w:p w:rsidR="00AB1563" w:rsidRPr="00230B44" w:rsidRDefault="00AB1563" w:rsidP="007B3CEC">
            <w:pPr>
              <w:jc w:val="both"/>
              <w:rPr>
                <w:rFonts w:ascii="Garamond" w:hAnsi="Garamond"/>
              </w:rPr>
            </w:pPr>
          </w:p>
        </w:tc>
        <w:tc>
          <w:tcPr>
            <w:tcW w:w="2270" w:type="pct"/>
          </w:tcPr>
          <w:p w:rsidR="00AB1563" w:rsidRPr="00230B44" w:rsidRDefault="002F4EA0" w:rsidP="007B3CEC">
            <w:pPr>
              <w:jc w:val="both"/>
              <w:rPr>
                <w:rFonts w:ascii="Garamond" w:hAnsi="Garamond"/>
              </w:rPr>
            </w:pPr>
            <w:r>
              <w:rPr>
                <w:rFonts w:ascii="Garamond" w:hAnsi="Garamond"/>
              </w:rPr>
              <w:t>A 6. bekezdésben a 131 ország nem elírás?</w:t>
            </w:r>
          </w:p>
        </w:tc>
      </w:tr>
      <w:tr w:rsidR="00AB5E89" w:rsidRPr="00230B44" w:rsidTr="00CE42F5">
        <w:tc>
          <w:tcPr>
            <w:tcW w:w="579" w:type="pct"/>
          </w:tcPr>
          <w:p w:rsidR="00AB5E89" w:rsidRPr="00230B44" w:rsidRDefault="00AB5E89" w:rsidP="007B3CEC">
            <w:pPr>
              <w:jc w:val="both"/>
              <w:rPr>
                <w:rFonts w:ascii="Garamond" w:hAnsi="Garamond"/>
              </w:rPr>
            </w:pPr>
          </w:p>
        </w:tc>
        <w:tc>
          <w:tcPr>
            <w:tcW w:w="435" w:type="pct"/>
          </w:tcPr>
          <w:p w:rsidR="00AB5E89" w:rsidRPr="00230B44" w:rsidRDefault="002F4EA0" w:rsidP="007B3CEC">
            <w:pPr>
              <w:jc w:val="both"/>
              <w:rPr>
                <w:rFonts w:ascii="Garamond" w:hAnsi="Garamond"/>
              </w:rPr>
            </w:pPr>
            <w:r>
              <w:rPr>
                <w:rFonts w:ascii="Garamond" w:hAnsi="Garamond"/>
              </w:rPr>
              <w:t>13</w:t>
            </w:r>
          </w:p>
        </w:tc>
        <w:tc>
          <w:tcPr>
            <w:tcW w:w="920" w:type="pct"/>
          </w:tcPr>
          <w:p w:rsidR="00AB5E89" w:rsidRPr="00230B44" w:rsidRDefault="002F4EA0" w:rsidP="007B3CEC">
            <w:pPr>
              <w:jc w:val="both"/>
              <w:rPr>
                <w:rFonts w:ascii="Garamond" w:hAnsi="Garamond"/>
              </w:rPr>
            </w:pPr>
            <w:r>
              <w:rPr>
                <w:rFonts w:ascii="Garamond" w:hAnsi="Garamond"/>
              </w:rPr>
              <w:t>2.2 Nemzetközi környezet</w:t>
            </w:r>
          </w:p>
        </w:tc>
        <w:tc>
          <w:tcPr>
            <w:tcW w:w="796" w:type="pct"/>
          </w:tcPr>
          <w:p w:rsidR="00AB5E89" w:rsidRPr="00230B44" w:rsidRDefault="00AB5E89" w:rsidP="007B3CEC">
            <w:pPr>
              <w:jc w:val="both"/>
              <w:rPr>
                <w:rFonts w:ascii="Garamond" w:hAnsi="Garamond"/>
              </w:rPr>
            </w:pPr>
          </w:p>
        </w:tc>
        <w:tc>
          <w:tcPr>
            <w:tcW w:w="2270" w:type="pct"/>
          </w:tcPr>
          <w:p w:rsidR="00AB5E89" w:rsidRPr="00230B44" w:rsidRDefault="000D079A" w:rsidP="000D079A">
            <w:pPr>
              <w:jc w:val="both"/>
              <w:rPr>
                <w:rFonts w:ascii="Garamond" w:hAnsi="Garamond"/>
              </w:rPr>
            </w:pPr>
            <w:r>
              <w:rPr>
                <w:rFonts w:ascii="Garamond" w:hAnsi="Garamond"/>
              </w:rPr>
              <w:t>A</w:t>
            </w:r>
            <w:r w:rsidR="002F4EA0">
              <w:rPr>
                <w:rFonts w:ascii="Garamond" w:hAnsi="Garamond"/>
              </w:rPr>
              <w:t xml:space="preserve"> lap</w:t>
            </w:r>
            <w:r>
              <w:rPr>
                <w:rFonts w:ascii="Garamond" w:hAnsi="Garamond"/>
              </w:rPr>
              <w:t xml:space="preserve"> </w:t>
            </w:r>
            <w:r w:rsidR="002F4EA0">
              <w:rPr>
                <w:rFonts w:ascii="Garamond" w:hAnsi="Garamond"/>
              </w:rPr>
              <w:t>közep</w:t>
            </w:r>
            <w:r>
              <w:rPr>
                <w:rFonts w:ascii="Garamond" w:hAnsi="Garamond"/>
              </w:rPr>
              <w:t>én lévő</w:t>
            </w:r>
            <w:r w:rsidR="002F4EA0">
              <w:rPr>
                <w:rFonts w:ascii="Garamond" w:hAnsi="Garamond"/>
              </w:rPr>
              <w:t xml:space="preserve"> felsorolás </w:t>
            </w:r>
            <w:r>
              <w:rPr>
                <w:rFonts w:ascii="Garamond" w:hAnsi="Garamond"/>
              </w:rPr>
              <w:t>mindenképpen átformázandó!</w:t>
            </w:r>
          </w:p>
        </w:tc>
      </w:tr>
      <w:tr w:rsidR="000D079A" w:rsidRPr="00230B44" w:rsidTr="00CE42F5">
        <w:tc>
          <w:tcPr>
            <w:tcW w:w="579" w:type="pct"/>
          </w:tcPr>
          <w:p w:rsidR="000D079A" w:rsidRPr="00230B44" w:rsidRDefault="000D079A" w:rsidP="000D079A">
            <w:pPr>
              <w:jc w:val="both"/>
              <w:rPr>
                <w:rFonts w:ascii="Garamond" w:hAnsi="Garamond"/>
              </w:rPr>
            </w:pPr>
          </w:p>
        </w:tc>
        <w:tc>
          <w:tcPr>
            <w:tcW w:w="435" w:type="pct"/>
          </w:tcPr>
          <w:p w:rsidR="000D079A" w:rsidRPr="00230B44" w:rsidRDefault="000D079A" w:rsidP="000D079A">
            <w:pPr>
              <w:jc w:val="both"/>
              <w:rPr>
                <w:rFonts w:ascii="Garamond" w:hAnsi="Garamond"/>
              </w:rPr>
            </w:pPr>
            <w:r>
              <w:rPr>
                <w:rFonts w:ascii="Garamond" w:hAnsi="Garamond"/>
              </w:rPr>
              <w:t>15-22</w:t>
            </w:r>
          </w:p>
        </w:tc>
        <w:tc>
          <w:tcPr>
            <w:tcW w:w="920" w:type="pct"/>
          </w:tcPr>
          <w:p w:rsidR="000D079A" w:rsidRPr="00230B44" w:rsidRDefault="000D079A" w:rsidP="000D079A">
            <w:pPr>
              <w:jc w:val="both"/>
              <w:rPr>
                <w:rFonts w:ascii="Garamond" w:hAnsi="Garamond"/>
              </w:rPr>
            </w:pPr>
            <w:r>
              <w:rPr>
                <w:rFonts w:ascii="Garamond" w:hAnsi="Garamond"/>
              </w:rPr>
              <w:t>2.3 Hazai helyzetkép</w:t>
            </w:r>
          </w:p>
        </w:tc>
        <w:tc>
          <w:tcPr>
            <w:tcW w:w="796" w:type="pct"/>
          </w:tcPr>
          <w:p w:rsidR="000D079A" w:rsidRPr="00230B44" w:rsidRDefault="000D079A" w:rsidP="000D079A">
            <w:pPr>
              <w:jc w:val="both"/>
              <w:rPr>
                <w:rFonts w:ascii="Garamond" w:hAnsi="Garamond"/>
              </w:rPr>
            </w:pPr>
          </w:p>
        </w:tc>
        <w:tc>
          <w:tcPr>
            <w:tcW w:w="2270" w:type="pct"/>
          </w:tcPr>
          <w:p w:rsidR="000D079A" w:rsidRDefault="000D079A" w:rsidP="000D079A">
            <w:pPr>
              <w:jc w:val="both"/>
              <w:rPr>
                <w:rFonts w:ascii="Garamond" w:hAnsi="Garamond"/>
              </w:rPr>
            </w:pPr>
            <w:r>
              <w:rPr>
                <w:rFonts w:ascii="Garamond" w:hAnsi="Garamond"/>
              </w:rPr>
              <w:t>A hazai helyzet elemzéséből nem derül ki teljes mértékben, hogy milyen problémák vannak a hazai K+F+I területén, néhányat felsorolunk:</w:t>
            </w:r>
          </w:p>
          <w:p w:rsidR="000D079A" w:rsidRDefault="000D079A" w:rsidP="000D079A">
            <w:pPr>
              <w:pStyle w:val="Listaszerbekezds"/>
              <w:numPr>
                <w:ilvl w:val="0"/>
                <w:numId w:val="2"/>
              </w:numPr>
              <w:jc w:val="both"/>
              <w:rPr>
                <w:rFonts w:ascii="Garamond" w:hAnsi="Garamond"/>
              </w:rPr>
            </w:pPr>
            <w:r>
              <w:rPr>
                <w:rFonts w:ascii="Garamond" w:hAnsi="Garamond"/>
              </w:rPr>
              <w:t>Folyamatosan csökken az innovatív termék, eljárás és szolgáltatás ötletek száma</w:t>
            </w:r>
          </w:p>
          <w:p w:rsidR="000D079A" w:rsidRDefault="000D079A" w:rsidP="000D079A">
            <w:pPr>
              <w:pStyle w:val="Listaszerbekezds"/>
              <w:numPr>
                <w:ilvl w:val="0"/>
                <w:numId w:val="2"/>
              </w:numPr>
              <w:jc w:val="both"/>
              <w:rPr>
                <w:rFonts w:ascii="Garamond" w:hAnsi="Garamond"/>
              </w:rPr>
            </w:pPr>
            <w:r>
              <w:rPr>
                <w:rFonts w:ascii="Garamond" w:hAnsi="Garamond"/>
              </w:rPr>
              <w:t>Az innovációs intézményhálózat többsége (innovációs központok, inkubátorházak, technológiai transzfer központok stb.) a hazai és nemzetközi pályázatokból próbál megélni, ahelyett, hogy azzal foglalkozna, amire létrehozták.</w:t>
            </w:r>
          </w:p>
          <w:p w:rsidR="000D079A" w:rsidRDefault="000D079A" w:rsidP="000D079A">
            <w:pPr>
              <w:pStyle w:val="Listaszerbekezds"/>
              <w:numPr>
                <w:ilvl w:val="0"/>
                <w:numId w:val="2"/>
              </w:numPr>
              <w:jc w:val="both"/>
              <w:rPr>
                <w:rFonts w:ascii="Garamond" w:hAnsi="Garamond"/>
              </w:rPr>
            </w:pPr>
            <w:r>
              <w:rPr>
                <w:rFonts w:ascii="Garamond" w:hAnsi="Garamond"/>
              </w:rPr>
              <w:t>Nincs ipari kutatóintézet hálózat, nem látszik hogyan pótolható, helyettesíthető ez a kapacitás.</w:t>
            </w:r>
          </w:p>
          <w:p w:rsidR="000D079A" w:rsidRDefault="000D079A" w:rsidP="000D079A">
            <w:pPr>
              <w:pStyle w:val="Listaszerbekezds"/>
              <w:numPr>
                <w:ilvl w:val="0"/>
                <w:numId w:val="2"/>
              </w:numPr>
              <w:jc w:val="both"/>
              <w:rPr>
                <w:rFonts w:ascii="Garamond" w:hAnsi="Garamond"/>
              </w:rPr>
            </w:pPr>
            <w:r>
              <w:rPr>
                <w:rFonts w:ascii="Garamond" w:hAnsi="Garamond"/>
              </w:rPr>
              <w:t>A szabadalmak, a sikeres start-up és spin-off vállalkozások száma nem növekszik olyan mértékben, hogy az eredmények országos szinten mérhetők lennének.</w:t>
            </w:r>
          </w:p>
          <w:p w:rsidR="000D079A" w:rsidRDefault="000D079A" w:rsidP="000D079A">
            <w:pPr>
              <w:pStyle w:val="Listaszerbekezds"/>
              <w:numPr>
                <w:ilvl w:val="0"/>
                <w:numId w:val="2"/>
              </w:numPr>
              <w:jc w:val="both"/>
              <w:rPr>
                <w:rFonts w:ascii="Garamond" w:hAnsi="Garamond"/>
              </w:rPr>
            </w:pPr>
            <w:r>
              <w:rPr>
                <w:rFonts w:ascii="Garamond" w:hAnsi="Garamond"/>
              </w:rPr>
              <w:t>Nincs közösségi magvető tőke, aminek segítségével az új ötletek esetében el lehetne jutni a prototípusig.</w:t>
            </w:r>
          </w:p>
          <w:p w:rsidR="000D079A" w:rsidRDefault="000D079A" w:rsidP="000D079A">
            <w:pPr>
              <w:pStyle w:val="Listaszerbekezds"/>
              <w:numPr>
                <w:ilvl w:val="0"/>
                <w:numId w:val="2"/>
              </w:numPr>
              <w:jc w:val="both"/>
              <w:rPr>
                <w:rFonts w:ascii="Garamond" w:hAnsi="Garamond"/>
              </w:rPr>
            </w:pPr>
            <w:r>
              <w:rPr>
                <w:rFonts w:ascii="Garamond" w:hAnsi="Garamond"/>
              </w:rPr>
              <w:t>Az értelmes termék, eljárás és szolgáltatás ötletek, kutatási eredmények 95%-a nem jut piaci fázisba.</w:t>
            </w:r>
          </w:p>
          <w:p w:rsidR="000D079A" w:rsidRPr="000D079A" w:rsidRDefault="000D079A" w:rsidP="000D079A">
            <w:pPr>
              <w:pStyle w:val="Listaszerbekezds"/>
              <w:numPr>
                <w:ilvl w:val="0"/>
                <w:numId w:val="2"/>
              </w:numPr>
              <w:jc w:val="both"/>
              <w:rPr>
                <w:rFonts w:ascii="Garamond" w:hAnsi="Garamond"/>
              </w:rPr>
            </w:pPr>
            <w:r>
              <w:rPr>
                <w:rFonts w:ascii="Garamond" w:hAnsi="Garamond"/>
              </w:rPr>
              <w:t>Nincs közösségileg finanszírozott, hatékony, az innováció résztvevőinek együttműködését is kezdeményező innovációs ügynökségi szolgáltatás.</w:t>
            </w:r>
          </w:p>
        </w:tc>
      </w:tr>
      <w:tr w:rsidR="009B4B93" w:rsidRPr="00230B44" w:rsidTr="00CE42F5">
        <w:tc>
          <w:tcPr>
            <w:tcW w:w="579" w:type="pct"/>
          </w:tcPr>
          <w:p w:rsidR="009B4B93" w:rsidRPr="00230B44" w:rsidRDefault="009B4B93" w:rsidP="000D079A">
            <w:pPr>
              <w:jc w:val="both"/>
              <w:rPr>
                <w:rFonts w:ascii="Garamond" w:hAnsi="Garamond"/>
              </w:rPr>
            </w:pPr>
          </w:p>
        </w:tc>
        <w:tc>
          <w:tcPr>
            <w:tcW w:w="435" w:type="pct"/>
          </w:tcPr>
          <w:p w:rsidR="009B4B93" w:rsidRDefault="009B4B93" w:rsidP="000D079A">
            <w:pPr>
              <w:jc w:val="both"/>
              <w:rPr>
                <w:rFonts w:ascii="Garamond" w:hAnsi="Garamond"/>
              </w:rPr>
            </w:pPr>
            <w:r>
              <w:rPr>
                <w:rFonts w:ascii="Garamond" w:hAnsi="Garamond"/>
              </w:rPr>
              <w:t>15</w:t>
            </w:r>
          </w:p>
        </w:tc>
        <w:tc>
          <w:tcPr>
            <w:tcW w:w="920" w:type="pct"/>
          </w:tcPr>
          <w:p w:rsidR="009B4B93" w:rsidRDefault="009B4B93" w:rsidP="000D079A">
            <w:pPr>
              <w:jc w:val="both"/>
              <w:rPr>
                <w:rFonts w:ascii="Garamond" w:hAnsi="Garamond"/>
              </w:rPr>
            </w:pPr>
            <w:r>
              <w:rPr>
                <w:rFonts w:ascii="Garamond" w:hAnsi="Garamond"/>
              </w:rPr>
              <w:t>2.3 Hazai helyzetkép</w:t>
            </w:r>
          </w:p>
        </w:tc>
        <w:tc>
          <w:tcPr>
            <w:tcW w:w="796" w:type="pct"/>
          </w:tcPr>
          <w:p w:rsidR="009B4B93" w:rsidRPr="00230B44" w:rsidRDefault="009B4B93" w:rsidP="000D079A">
            <w:pPr>
              <w:jc w:val="both"/>
              <w:rPr>
                <w:rFonts w:ascii="Garamond" w:hAnsi="Garamond"/>
              </w:rPr>
            </w:pPr>
          </w:p>
        </w:tc>
        <w:tc>
          <w:tcPr>
            <w:tcW w:w="2270" w:type="pct"/>
          </w:tcPr>
          <w:p w:rsidR="009B4B93" w:rsidRDefault="009B4B93" w:rsidP="008D0D14">
            <w:pPr>
              <w:rPr>
                <w:rFonts w:ascii="Garamond" w:hAnsi="Garamond"/>
              </w:rPr>
            </w:pPr>
            <w:r w:rsidRPr="009B4B93">
              <w:rPr>
                <w:rFonts w:ascii="Garamond" w:hAnsi="Garamond"/>
              </w:rPr>
              <w:t>Hiányzik az anyagból a helyzetkép bemutatása részből a 2007 – 2013 közötti EU-s finanszírozási időszak EU-s programjainak és az NKFI Alapból finanszírozott fejlesztések</w:t>
            </w:r>
            <w:r>
              <w:rPr>
                <w:rFonts w:ascii="Garamond" w:hAnsi="Garamond"/>
              </w:rPr>
              <w:t>nek a</w:t>
            </w:r>
            <w:r w:rsidRPr="009B4B93">
              <w:rPr>
                <w:rFonts w:ascii="Garamond" w:hAnsi="Garamond"/>
              </w:rPr>
              <w:t xml:space="preserve"> bemutatása, ezek hatásvizsgálata, elemzése, mely ágazatok kapták a legtöbb támogatást, milyen volt a </w:t>
            </w:r>
            <w:r w:rsidRPr="009B4B93">
              <w:rPr>
                <w:rFonts w:ascii="Garamond" w:hAnsi="Garamond"/>
              </w:rPr>
              <w:lastRenderedPageBreak/>
              <w:t xml:space="preserve">különböző ágazatok közötti „megtérülés”, támogatási hatékonyság, - </w:t>
            </w:r>
            <w:r>
              <w:rPr>
                <w:rFonts w:ascii="Garamond" w:hAnsi="Garamond"/>
              </w:rPr>
              <w:t xml:space="preserve">egy </w:t>
            </w:r>
            <w:r w:rsidRPr="009B4B93">
              <w:rPr>
                <w:rFonts w:ascii="Garamond" w:hAnsi="Garamond"/>
              </w:rPr>
              <w:t>erre vonatkozó elemzés. Ugyanezen kérdések egy részét indokolt bemutatni a 2014- 2017 közötti időszakra</w:t>
            </w:r>
            <w:r>
              <w:rPr>
                <w:rFonts w:ascii="Garamond" w:hAnsi="Garamond"/>
              </w:rPr>
              <w:t xml:space="preserve"> is</w:t>
            </w:r>
            <w:r w:rsidRPr="009B4B93">
              <w:rPr>
                <w:rFonts w:ascii="Garamond" w:hAnsi="Garamond"/>
              </w:rPr>
              <w:t xml:space="preserve">, nevezetesen a végrehajtott forrás allokálás súlyponti területeit, </w:t>
            </w:r>
            <w:r w:rsidR="008D0D14">
              <w:rPr>
                <w:rFonts w:ascii="Garamond" w:hAnsi="Garamond"/>
              </w:rPr>
              <w:t xml:space="preserve">és </w:t>
            </w:r>
            <w:r w:rsidRPr="009B4B93">
              <w:rPr>
                <w:rFonts w:ascii="Garamond" w:hAnsi="Garamond"/>
              </w:rPr>
              <w:t>elemezni a hatásokat. (A 4. melléklet 6. oldal sem ad erre választ, nem jelöl meg ráfordítás összegeket, csak felsorol bizonyos pályázati témákat. A 19. oldal felsorolás szerűen tartalmaz pályázati összegeket, de nem elemzi az ágazati bontást, megvalósulás hat</w:t>
            </w:r>
            <w:r w:rsidR="008D0D14">
              <w:rPr>
                <w:rFonts w:ascii="Garamond" w:hAnsi="Garamond"/>
              </w:rPr>
              <w:t>ékonyságát, stb.)</w:t>
            </w:r>
          </w:p>
        </w:tc>
      </w:tr>
      <w:tr w:rsidR="000D079A" w:rsidRPr="00230B44" w:rsidTr="00CE42F5">
        <w:tc>
          <w:tcPr>
            <w:tcW w:w="579" w:type="pct"/>
          </w:tcPr>
          <w:p w:rsidR="000D079A" w:rsidRPr="00230B44" w:rsidRDefault="000D079A" w:rsidP="000D079A">
            <w:pPr>
              <w:jc w:val="both"/>
              <w:rPr>
                <w:rFonts w:ascii="Garamond" w:hAnsi="Garamond"/>
              </w:rPr>
            </w:pPr>
          </w:p>
        </w:tc>
        <w:tc>
          <w:tcPr>
            <w:tcW w:w="435" w:type="pct"/>
          </w:tcPr>
          <w:p w:rsidR="000D079A" w:rsidRPr="00230B44" w:rsidRDefault="000D079A" w:rsidP="000D079A">
            <w:pPr>
              <w:jc w:val="both"/>
              <w:rPr>
                <w:rFonts w:ascii="Garamond" w:hAnsi="Garamond"/>
              </w:rPr>
            </w:pPr>
            <w:r>
              <w:rPr>
                <w:rFonts w:ascii="Garamond" w:hAnsi="Garamond"/>
              </w:rPr>
              <w:t>16</w:t>
            </w:r>
          </w:p>
        </w:tc>
        <w:tc>
          <w:tcPr>
            <w:tcW w:w="920" w:type="pct"/>
          </w:tcPr>
          <w:p w:rsidR="000D079A" w:rsidRPr="00230B44" w:rsidRDefault="000D079A" w:rsidP="000D079A">
            <w:pPr>
              <w:jc w:val="both"/>
              <w:rPr>
                <w:rFonts w:ascii="Garamond" w:hAnsi="Garamond"/>
              </w:rPr>
            </w:pPr>
            <w:r>
              <w:rPr>
                <w:rFonts w:ascii="Garamond" w:hAnsi="Garamond"/>
              </w:rPr>
              <w:t>2.3 Hazai helyzetkép</w:t>
            </w:r>
          </w:p>
        </w:tc>
        <w:tc>
          <w:tcPr>
            <w:tcW w:w="796" w:type="pct"/>
          </w:tcPr>
          <w:p w:rsidR="000D079A" w:rsidRPr="00230B44" w:rsidRDefault="000D079A" w:rsidP="000D079A">
            <w:pPr>
              <w:jc w:val="both"/>
              <w:rPr>
                <w:rFonts w:ascii="Garamond" w:hAnsi="Garamond"/>
              </w:rPr>
            </w:pPr>
          </w:p>
        </w:tc>
        <w:tc>
          <w:tcPr>
            <w:tcW w:w="2270" w:type="pct"/>
          </w:tcPr>
          <w:p w:rsidR="000D079A" w:rsidRPr="00230B44" w:rsidRDefault="000D079A" w:rsidP="000D079A">
            <w:pPr>
              <w:jc w:val="both"/>
              <w:rPr>
                <w:rFonts w:ascii="Garamond" w:hAnsi="Garamond"/>
              </w:rPr>
            </w:pPr>
            <w:r>
              <w:rPr>
                <w:rFonts w:ascii="Garamond" w:hAnsi="Garamond"/>
              </w:rPr>
              <w:t>A C5 cél (a lapon az utolsó előtti sorban) esetében az új Kbt legfeljebb csak a jogi lehetőséget segíti</w:t>
            </w:r>
            <w:r w:rsidR="007B7EBF">
              <w:rPr>
                <w:rFonts w:ascii="Garamond" w:hAnsi="Garamond"/>
              </w:rPr>
              <w:t xml:space="preserve"> (vagy azt sem)</w:t>
            </w:r>
            <w:r>
              <w:rPr>
                <w:rFonts w:ascii="Garamond" w:hAnsi="Garamond"/>
              </w:rPr>
              <w:t>, d</w:t>
            </w:r>
            <w:r w:rsidR="007B7EBF">
              <w:rPr>
                <w:rFonts w:ascii="Garamond" w:hAnsi="Garamond"/>
              </w:rPr>
              <w:t>e ettől még alig tapasztalható</w:t>
            </w:r>
            <w:r>
              <w:rPr>
                <w:rFonts w:ascii="Garamond" w:hAnsi="Garamond"/>
              </w:rPr>
              <w:t xml:space="preserve"> állami kereslet…</w:t>
            </w:r>
            <w:r w:rsidR="007B7EBF">
              <w:rPr>
                <w:rFonts w:ascii="Garamond" w:hAnsi="Garamond"/>
              </w:rPr>
              <w:t xml:space="preserve"> </w:t>
            </w:r>
            <w:r>
              <w:rPr>
                <w:rFonts w:ascii="Garamond" w:hAnsi="Garamond"/>
              </w:rPr>
              <w:t>A köz</w:t>
            </w:r>
            <w:r w:rsidR="007B7EBF">
              <w:rPr>
                <w:rFonts w:ascii="Garamond" w:hAnsi="Garamond"/>
              </w:rPr>
              <w:t>epes előrehaladás szerintem túl</w:t>
            </w:r>
            <w:r>
              <w:rPr>
                <w:rFonts w:ascii="Garamond" w:hAnsi="Garamond"/>
              </w:rPr>
              <w:t>értékelt!</w:t>
            </w:r>
          </w:p>
        </w:tc>
      </w:tr>
      <w:tr w:rsidR="000D079A" w:rsidRPr="00230B44" w:rsidTr="00CE42F5">
        <w:tc>
          <w:tcPr>
            <w:tcW w:w="579" w:type="pct"/>
          </w:tcPr>
          <w:p w:rsidR="000D079A" w:rsidRPr="00230B44" w:rsidRDefault="000D079A" w:rsidP="000D079A">
            <w:pPr>
              <w:jc w:val="both"/>
              <w:rPr>
                <w:rFonts w:ascii="Garamond" w:hAnsi="Garamond"/>
              </w:rPr>
            </w:pPr>
          </w:p>
        </w:tc>
        <w:tc>
          <w:tcPr>
            <w:tcW w:w="435" w:type="pct"/>
          </w:tcPr>
          <w:p w:rsidR="000D079A" w:rsidRPr="00230B44" w:rsidRDefault="000D079A" w:rsidP="000D079A">
            <w:pPr>
              <w:jc w:val="both"/>
              <w:rPr>
                <w:rFonts w:ascii="Garamond" w:hAnsi="Garamond"/>
              </w:rPr>
            </w:pPr>
            <w:r>
              <w:rPr>
                <w:rFonts w:ascii="Garamond" w:hAnsi="Garamond"/>
              </w:rPr>
              <w:t>20</w:t>
            </w:r>
          </w:p>
        </w:tc>
        <w:tc>
          <w:tcPr>
            <w:tcW w:w="920" w:type="pct"/>
          </w:tcPr>
          <w:p w:rsidR="000D079A" w:rsidRPr="00230B44" w:rsidRDefault="000D079A" w:rsidP="000D079A">
            <w:pPr>
              <w:jc w:val="both"/>
              <w:rPr>
                <w:rFonts w:ascii="Garamond" w:hAnsi="Garamond"/>
              </w:rPr>
            </w:pPr>
            <w:r>
              <w:rPr>
                <w:rFonts w:ascii="Garamond" w:hAnsi="Garamond"/>
              </w:rPr>
              <w:t>2.3 Hazai helyzetkép</w:t>
            </w:r>
          </w:p>
        </w:tc>
        <w:tc>
          <w:tcPr>
            <w:tcW w:w="796" w:type="pct"/>
          </w:tcPr>
          <w:p w:rsidR="000D079A" w:rsidRPr="00230B44" w:rsidRDefault="000D079A" w:rsidP="000D079A">
            <w:pPr>
              <w:jc w:val="both"/>
              <w:rPr>
                <w:rFonts w:ascii="Garamond" w:hAnsi="Garamond"/>
              </w:rPr>
            </w:pPr>
          </w:p>
        </w:tc>
        <w:tc>
          <w:tcPr>
            <w:tcW w:w="2270" w:type="pct"/>
          </w:tcPr>
          <w:p w:rsidR="000D079A" w:rsidRPr="00230B44" w:rsidRDefault="000A49DF" w:rsidP="000D079A">
            <w:pPr>
              <w:jc w:val="both"/>
              <w:rPr>
                <w:rFonts w:ascii="Garamond" w:hAnsi="Garamond"/>
              </w:rPr>
            </w:pPr>
            <w:r>
              <w:rPr>
                <w:rFonts w:ascii="Garamond" w:hAnsi="Garamond"/>
              </w:rPr>
              <w:t>A lábjegyzet 201</w:t>
            </w:r>
            <w:r w:rsidR="000D079A">
              <w:rPr>
                <w:rFonts w:ascii="Garamond" w:hAnsi="Garamond"/>
              </w:rPr>
              <w:t>6-ra vonatkozó megállapítása elfogadható. Ugyanakkor ez nem indok az egész tendenciára (az állami finanszírozás folyamatos csökkenésére). És bár a jelenlegi EU-s támogatások miatt a mostani néhány évben a csökkenés talán megáll, esetleg visszafordul, de ha nem történnek komoly felkészülő lépések, az EU-s források csökkenése után van esély arra, hogy az állami részesedés lényegesen csökken. Erről nem lenne szabad hallgatnia ennek az anyagnak, mert ebben az időszakban kell megalapozni a következő időszak működését!</w:t>
            </w:r>
          </w:p>
        </w:tc>
      </w:tr>
      <w:tr w:rsidR="000D079A" w:rsidRPr="00230B44" w:rsidTr="00CE42F5">
        <w:tc>
          <w:tcPr>
            <w:tcW w:w="579" w:type="pct"/>
          </w:tcPr>
          <w:p w:rsidR="000D079A" w:rsidRPr="00230B44" w:rsidRDefault="000D079A" w:rsidP="000D079A">
            <w:pPr>
              <w:jc w:val="both"/>
              <w:rPr>
                <w:rFonts w:ascii="Garamond" w:hAnsi="Garamond"/>
              </w:rPr>
            </w:pPr>
          </w:p>
        </w:tc>
        <w:tc>
          <w:tcPr>
            <w:tcW w:w="435" w:type="pct"/>
          </w:tcPr>
          <w:p w:rsidR="000D079A" w:rsidRPr="00230B44" w:rsidRDefault="000D079A" w:rsidP="000D079A">
            <w:pPr>
              <w:jc w:val="both"/>
              <w:rPr>
                <w:rFonts w:ascii="Garamond" w:hAnsi="Garamond"/>
              </w:rPr>
            </w:pPr>
            <w:r>
              <w:rPr>
                <w:rFonts w:ascii="Garamond" w:hAnsi="Garamond"/>
              </w:rPr>
              <w:t>23</w:t>
            </w:r>
          </w:p>
        </w:tc>
        <w:tc>
          <w:tcPr>
            <w:tcW w:w="920" w:type="pct"/>
          </w:tcPr>
          <w:p w:rsidR="000D079A" w:rsidRPr="00230B44" w:rsidRDefault="000D079A" w:rsidP="000D079A">
            <w:pPr>
              <w:jc w:val="both"/>
              <w:rPr>
                <w:rFonts w:ascii="Garamond" w:hAnsi="Garamond"/>
              </w:rPr>
            </w:pPr>
            <w:r>
              <w:rPr>
                <w:rFonts w:ascii="Garamond" w:hAnsi="Garamond"/>
              </w:rPr>
              <w:t>3.1 SWOT analízis</w:t>
            </w:r>
          </w:p>
        </w:tc>
        <w:tc>
          <w:tcPr>
            <w:tcW w:w="796" w:type="pct"/>
          </w:tcPr>
          <w:p w:rsidR="000D079A" w:rsidRPr="00230B44" w:rsidRDefault="000D079A" w:rsidP="000D079A">
            <w:pPr>
              <w:jc w:val="both"/>
              <w:rPr>
                <w:rFonts w:ascii="Garamond" w:hAnsi="Garamond"/>
              </w:rPr>
            </w:pPr>
          </w:p>
        </w:tc>
        <w:tc>
          <w:tcPr>
            <w:tcW w:w="2270" w:type="pct"/>
          </w:tcPr>
          <w:p w:rsidR="000D079A" w:rsidRPr="00230B44" w:rsidRDefault="000D079A" w:rsidP="000A49DF">
            <w:pPr>
              <w:jc w:val="both"/>
              <w:rPr>
                <w:rFonts w:ascii="Garamond" w:hAnsi="Garamond"/>
              </w:rPr>
            </w:pPr>
            <w:r>
              <w:rPr>
                <w:rFonts w:ascii="Garamond" w:hAnsi="Garamond"/>
              </w:rPr>
              <w:t>Nagyon jó, hogy</w:t>
            </w:r>
            <w:r w:rsidR="000A49DF">
              <w:rPr>
                <w:rFonts w:ascii="Garamond" w:hAnsi="Garamond"/>
              </w:rPr>
              <w:t xml:space="preserve"> elvi és</w:t>
            </w:r>
            <w:r>
              <w:rPr>
                <w:rFonts w:ascii="Garamond" w:hAnsi="Garamond"/>
              </w:rPr>
              <w:t xml:space="preserve"> </w:t>
            </w:r>
            <w:r w:rsidR="000A49DF">
              <w:rPr>
                <w:rFonts w:ascii="Garamond" w:hAnsi="Garamond"/>
              </w:rPr>
              <w:t xml:space="preserve">koncepcióbeli </w:t>
            </w:r>
            <w:r>
              <w:rPr>
                <w:rFonts w:ascii="Garamond" w:hAnsi="Garamond"/>
              </w:rPr>
              <w:t xml:space="preserve">elmozdulás történt a „made in H”-ről az „invented </w:t>
            </w:r>
            <w:r w:rsidR="000A49DF">
              <w:rPr>
                <w:rFonts w:ascii="Garamond" w:hAnsi="Garamond"/>
              </w:rPr>
              <w:t xml:space="preserve">and made </w:t>
            </w:r>
            <w:r>
              <w:rPr>
                <w:rFonts w:ascii="Garamond" w:hAnsi="Garamond"/>
              </w:rPr>
              <w:t xml:space="preserve">in H” felé, de </w:t>
            </w:r>
            <w:r w:rsidR="000A49DF">
              <w:rPr>
                <w:rFonts w:ascii="Garamond" w:hAnsi="Garamond"/>
              </w:rPr>
              <w:t>akkor ezt így kell beírni</w:t>
            </w:r>
            <w:r>
              <w:rPr>
                <w:rFonts w:ascii="Garamond" w:hAnsi="Garamond"/>
              </w:rPr>
              <w:t xml:space="preserve"> egy SWOT</w:t>
            </w:r>
            <w:r w:rsidR="000A49DF">
              <w:rPr>
                <w:rFonts w:ascii="Garamond" w:hAnsi="Garamond"/>
              </w:rPr>
              <w:t xml:space="preserve"> analízisbe az</w:t>
            </w:r>
            <w:r>
              <w:rPr>
                <w:rFonts w:ascii="Garamond" w:hAnsi="Garamond"/>
              </w:rPr>
              <w:t xml:space="preserve"> erősségek </w:t>
            </w:r>
            <w:r w:rsidR="000A49DF">
              <w:rPr>
                <w:rFonts w:ascii="Garamond" w:hAnsi="Garamond"/>
              </w:rPr>
              <w:t>közé</w:t>
            </w:r>
            <w:r>
              <w:rPr>
                <w:rFonts w:ascii="Garamond" w:hAnsi="Garamond"/>
              </w:rPr>
              <w:t xml:space="preserve">. </w:t>
            </w:r>
            <w:r w:rsidR="000A49DF">
              <w:rPr>
                <w:rFonts w:ascii="Garamond" w:hAnsi="Garamond"/>
              </w:rPr>
              <w:t xml:space="preserve">Akkor írjuk jelzők nélkül, ha majd </w:t>
            </w:r>
            <w:r>
              <w:rPr>
                <w:rFonts w:ascii="Garamond" w:hAnsi="Garamond"/>
              </w:rPr>
              <w:t>ezt a gyakorlat is számok</w:t>
            </w:r>
            <w:r w:rsidR="000A49DF">
              <w:rPr>
                <w:rFonts w:ascii="Garamond" w:hAnsi="Garamond"/>
              </w:rPr>
              <w:t xml:space="preserve">kal, tényekkel visszaigazolja! </w:t>
            </w:r>
          </w:p>
        </w:tc>
      </w:tr>
      <w:tr w:rsidR="00C46223" w:rsidRPr="00230B44" w:rsidTr="00C46223">
        <w:tc>
          <w:tcPr>
            <w:tcW w:w="579" w:type="pct"/>
          </w:tcPr>
          <w:p w:rsidR="00C46223" w:rsidRPr="00230B44" w:rsidRDefault="00C46223" w:rsidP="00C46223">
            <w:pPr>
              <w:jc w:val="both"/>
              <w:rPr>
                <w:rFonts w:ascii="Garamond" w:hAnsi="Garamond"/>
              </w:rPr>
            </w:pPr>
          </w:p>
        </w:tc>
        <w:tc>
          <w:tcPr>
            <w:tcW w:w="435" w:type="pct"/>
          </w:tcPr>
          <w:p w:rsidR="00C46223" w:rsidRPr="00230B44" w:rsidRDefault="00C46223" w:rsidP="00C46223">
            <w:pPr>
              <w:rPr>
                <w:rFonts w:ascii="Garamond" w:hAnsi="Garamond"/>
              </w:rPr>
            </w:pPr>
            <w:r>
              <w:rPr>
                <w:rFonts w:ascii="Garamond" w:hAnsi="Garamond"/>
              </w:rPr>
              <w:t>23-24</w:t>
            </w:r>
          </w:p>
        </w:tc>
        <w:tc>
          <w:tcPr>
            <w:tcW w:w="920" w:type="pct"/>
            <w:vAlign w:val="center"/>
          </w:tcPr>
          <w:p w:rsidR="00C46223" w:rsidRPr="00230B44" w:rsidRDefault="00C46223" w:rsidP="00C46223">
            <w:pPr>
              <w:rPr>
                <w:rFonts w:ascii="Garamond" w:hAnsi="Garamond"/>
              </w:rPr>
            </w:pPr>
          </w:p>
        </w:tc>
        <w:tc>
          <w:tcPr>
            <w:tcW w:w="796" w:type="pct"/>
            <w:vAlign w:val="center"/>
          </w:tcPr>
          <w:p w:rsidR="00C46223" w:rsidRPr="00230B44" w:rsidRDefault="00C46223" w:rsidP="00C46223">
            <w:pPr>
              <w:jc w:val="center"/>
              <w:rPr>
                <w:rFonts w:ascii="Garamond" w:hAnsi="Garamond"/>
              </w:rPr>
            </w:pPr>
          </w:p>
        </w:tc>
        <w:tc>
          <w:tcPr>
            <w:tcW w:w="2270" w:type="pct"/>
          </w:tcPr>
          <w:p w:rsidR="00C46223" w:rsidRPr="00230B44" w:rsidRDefault="00C46223" w:rsidP="00C46223">
            <w:pPr>
              <w:jc w:val="both"/>
              <w:rPr>
                <w:rFonts w:ascii="Garamond" w:hAnsi="Garamond"/>
              </w:rPr>
            </w:pPr>
            <w:r>
              <w:rPr>
                <w:rFonts w:ascii="Garamond" w:hAnsi="Garamond"/>
              </w:rPr>
              <w:t>Erős túlzás erősségként feltüntetni a</w:t>
            </w:r>
            <w:r w:rsidRPr="00F52272">
              <w:rPr>
                <w:rFonts w:ascii="Garamond" w:hAnsi="Garamond"/>
              </w:rPr>
              <w:t xml:space="preserve"> KFI intézményrendszer</w:t>
            </w:r>
            <w:r>
              <w:rPr>
                <w:sz w:val="20"/>
                <w:szCs w:val="20"/>
              </w:rPr>
              <w:t xml:space="preserve">, </w:t>
            </w:r>
            <w:r w:rsidRPr="00AE67B1">
              <w:rPr>
                <w:rFonts w:ascii="Garamond" w:hAnsi="Garamond"/>
              </w:rPr>
              <w:t>szabályozás és támogatási rendszer stabilitását. Ez a rendszer az elmúlt húsz évben igencsak sűrűn változott,</w:t>
            </w:r>
            <w:r>
              <w:rPr>
                <w:rFonts w:ascii="Garamond" w:hAnsi="Garamond"/>
              </w:rPr>
              <w:t xml:space="preserve"> mind a szervezeteket, mind az Innovációs Alap (nevét és) feltöltését, kifizetési rendjét tekintve. Az akadémiai kutatóintézeti rendszer szerkezeti átalakítása és költöztetése nemrég zajlott le, az új felállás még igencsak alkalmazkodási szakaszban van.</w:t>
            </w:r>
          </w:p>
          <w:p w:rsidR="00C46223" w:rsidRDefault="00C46223" w:rsidP="00C46223">
            <w:pPr>
              <w:jc w:val="both"/>
              <w:rPr>
                <w:rFonts w:ascii="Garamond" w:hAnsi="Garamond"/>
              </w:rPr>
            </w:pPr>
            <w:r>
              <w:rPr>
                <w:rFonts w:ascii="Garamond" w:hAnsi="Garamond"/>
              </w:rPr>
              <w:t xml:space="preserve">A gyengeségek felsorolása nem terjed ki az oktatási rendszer egyre elfogadhatatlanabb állapotára. A jelzett munkaerőhiány mögött a közoktatás katasztrofális átalakítása, a szakképzési rendszer lebutítása és a </w:t>
            </w:r>
            <w:r>
              <w:rPr>
                <w:rFonts w:ascii="Garamond" w:hAnsi="Garamond"/>
              </w:rPr>
              <w:lastRenderedPageBreak/>
              <w:t>felsőoktatási képzési létszám tudatos visszaszorítása a valódi ok. Hiányolom továbbá a vállalkozás- és főként innováció-ellenes üzleti környezet megjelenítését a NIR gyengeségei között.</w:t>
            </w:r>
          </w:p>
          <w:p w:rsidR="00C46223" w:rsidRPr="00230B44" w:rsidRDefault="00C10523" w:rsidP="00C10523">
            <w:pPr>
              <w:jc w:val="both"/>
              <w:rPr>
                <w:rFonts w:ascii="Garamond" w:hAnsi="Garamond"/>
              </w:rPr>
            </w:pPr>
            <w:r>
              <w:rPr>
                <w:rFonts w:ascii="Garamond" w:hAnsi="Garamond"/>
              </w:rPr>
              <w:t>A veszélyek közül hiányzik</w:t>
            </w:r>
            <w:r w:rsidR="00C46223">
              <w:rPr>
                <w:rFonts w:ascii="Garamond" w:hAnsi="Garamond"/>
              </w:rPr>
              <w:t xml:space="preserve"> a vállalkozói képe</w:t>
            </w:r>
            <w:r w:rsidR="00616EB1">
              <w:rPr>
                <w:rFonts w:ascii="Garamond" w:hAnsi="Garamond"/>
              </w:rPr>
              <w:t>sségek és készségek elsorvadás</w:t>
            </w:r>
            <w:r>
              <w:rPr>
                <w:rFonts w:ascii="Garamond" w:hAnsi="Garamond"/>
              </w:rPr>
              <w:t>a</w:t>
            </w:r>
            <w:r w:rsidR="00616EB1">
              <w:rPr>
                <w:rFonts w:ascii="Garamond" w:hAnsi="Garamond"/>
              </w:rPr>
              <w:t xml:space="preserve">, </w:t>
            </w:r>
            <w:r w:rsidR="00C46223">
              <w:rPr>
                <w:rFonts w:ascii="Garamond" w:hAnsi="Garamond"/>
              </w:rPr>
              <w:t>ami az innovációk megvalósítását teszi lehetetlenné. A folyamatot minden vállalkozáskutatás jelzi.</w:t>
            </w:r>
          </w:p>
        </w:tc>
      </w:tr>
      <w:tr w:rsidR="00C46223" w:rsidRPr="00230B44" w:rsidTr="00CE42F5">
        <w:tc>
          <w:tcPr>
            <w:tcW w:w="579" w:type="pct"/>
          </w:tcPr>
          <w:p w:rsidR="00C46223" w:rsidRPr="00230B44" w:rsidRDefault="00C46223" w:rsidP="00C46223">
            <w:pPr>
              <w:jc w:val="both"/>
              <w:rPr>
                <w:rFonts w:ascii="Garamond" w:hAnsi="Garamond"/>
              </w:rPr>
            </w:pPr>
          </w:p>
        </w:tc>
        <w:tc>
          <w:tcPr>
            <w:tcW w:w="435" w:type="pct"/>
          </w:tcPr>
          <w:p w:rsidR="00C46223" w:rsidRPr="00230B44" w:rsidRDefault="00C46223" w:rsidP="00C46223">
            <w:pPr>
              <w:jc w:val="both"/>
              <w:rPr>
                <w:rFonts w:ascii="Garamond" w:hAnsi="Garamond"/>
              </w:rPr>
            </w:pPr>
            <w:r>
              <w:rPr>
                <w:rFonts w:ascii="Garamond" w:hAnsi="Garamond"/>
              </w:rPr>
              <w:t>25</w:t>
            </w:r>
          </w:p>
        </w:tc>
        <w:tc>
          <w:tcPr>
            <w:tcW w:w="920" w:type="pct"/>
          </w:tcPr>
          <w:p w:rsidR="00C46223" w:rsidRPr="00230B44" w:rsidRDefault="00C46223" w:rsidP="00C46223">
            <w:pPr>
              <w:jc w:val="both"/>
              <w:rPr>
                <w:rFonts w:ascii="Garamond" w:hAnsi="Garamond"/>
              </w:rPr>
            </w:pPr>
            <w:r>
              <w:rPr>
                <w:rFonts w:ascii="Garamond" w:hAnsi="Garamond"/>
              </w:rPr>
              <w:t>3.2 A hazai KFI rendszer fő problémái</w:t>
            </w:r>
          </w:p>
        </w:tc>
        <w:tc>
          <w:tcPr>
            <w:tcW w:w="796" w:type="pct"/>
          </w:tcPr>
          <w:p w:rsidR="00C46223" w:rsidRPr="00230B44" w:rsidRDefault="00C46223" w:rsidP="00C46223">
            <w:pPr>
              <w:jc w:val="both"/>
              <w:rPr>
                <w:rFonts w:ascii="Garamond" w:hAnsi="Garamond"/>
              </w:rPr>
            </w:pPr>
          </w:p>
        </w:tc>
        <w:tc>
          <w:tcPr>
            <w:tcW w:w="2270" w:type="pct"/>
          </w:tcPr>
          <w:p w:rsidR="00C46223" w:rsidRPr="00230B44" w:rsidRDefault="00C46223" w:rsidP="00C46223">
            <w:pPr>
              <w:jc w:val="both"/>
              <w:rPr>
                <w:rFonts w:ascii="Garamond" w:hAnsi="Garamond"/>
              </w:rPr>
            </w:pPr>
            <w:r>
              <w:rPr>
                <w:rFonts w:ascii="Garamond" w:hAnsi="Garamond"/>
              </w:rPr>
              <w:t>A 6. sorhoz (korszerűtlen…) Igen sok érv és jelenség sajnos azt mutatja, hogy a felsőoktatási stratégia nem biztos, hogy megfelelően kezeli… (Nyilván a KFI stratégia nem írhatja felül a felsőoktatási stratégiát, de jeleznie kell, hogy a problémák még nem megoldottak!)</w:t>
            </w:r>
          </w:p>
        </w:tc>
      </w:tr>
      <w:tr w:rsidR="00C46223" w:rsidRPr="00230B44" w:rsidTr="00CE42F5">
        <w:tc>
          <w:tcPr>
            <w:tcW w:w="579" w:type="pct"/>
          </w:tcPr>
          <w:p w:rsidR="00C46223" w:rsidRPr="00230B44" w:rsidRDefault="00C46223" w:rsidP="00C46223">
            <w:pPr>
              <w:jc w:val="both"/>
              <w:rPr>
                <w:rFonts w:ascii="Garamond" w:hAnsi="Garamond"/>
              </w:rPr>
            </w:pPr>
          </w:p>
        </w:tc>
        <w:tc>
          <w:tcPr>
            <w:tcW w:w="435" w:type="pct"/>
          </w:tcPr>
          <w:p w:rsidR="00C46223" w:rsidRPr="00230B44" w:rsidRDefault="00C46223" w:rsidP="00C46223">
            <w:pPr>
              <w:jc w:val="both"/>
              <w:rPr>
                <w:rFonts w:ascii="Garamond" w:hAnsi="Garamond"/>
              </w:rPr>
            </w:pPr>
            <w:r>
              <w:rPr>
                <w:rFonts w:ascii="Garamond" w:hAnsi="Garamond"/>
              </w:rPr>
              <w:t>29-30</w:t>
            </w:r>
          </w:p>
        </w:tc>
        <w:tc>
          <w:tcPr>
            <w:tcW w:w="920" w:type="pct"/>
          </w:tcPr>
          <w:p w:rsidR="00C46223" w:rsidRPr="00230B44" w:rsidRDefault="006542CB" w:rsidP="00C46223">
            <w:pPr>
              <w:jc w:val="both"/>
              <w:rPr>
                <w:rFonts w:ascii="Garamond" w:hAnsi="Garamond"/>
              </w:rPr>
            </w:pPr>
            <w:r>
              <w:rPr>
                <w:rFonts w:ascii="Garamond" w:hAnsi="Garamond"/>
              </w:rPr>
              <w:t xml:space="preserve">4. </w:t>
            </w:r>
            <w:r w:rsidR="00C46223">
              <w:rPr>
                <w:rFonts w:ascii="Garamond" w:hAnsi="Garamond"/>
              </w:rPr>
              <w:t>Jövőkép és célkitűzések</w:t>
            </w:r>
          </w:p>
        </w:tc>
        <w:tc>
          <w:tcPr>
            <w:tcW w:w="796" w:type="pct"/>
          </w:tcPr>
          <w:p w:rsidR="00C46223" w:rsidRPr="00230B44" w:rsidRDefault="00C46223" w:rsidP="00C46223">
            <w:pPr>
              <w:jc w:val="both"/>
              <w:rPr>
                <w:rFonts w:ascii="Garamond" w:hAnsi="Garamond"/>
              </w:rPr>
            </w:pPr>
          </w:p>
        </w:tc>
        <w:tc>
          <w:tcPr>
            <w:tcW w:w="2270" w:type="pct"/>
          </w:tcPr>
          <w:p w:rsidR="00C46223" w:rsidRPr="00841BFC" w:rsidRDefault="00C46223" w:rsidP="00C46223">
            <w:pPr>
              <w:jc w:val="both"/>
              <w:rPr>
                <w:rFonts w:ascii="Garamond" w:hAnsi="Garamond" w:cs="Times New Roman"/>
                <w:szCs w:val="24"/>
              </w:rPr>
            </w:pPr>
            <w:r w:rsidRPr="00841BFC">
              <w:rPr>
                <w:rFonts w:ascii="Garamond" w:hAnsi="Garamond" w:cs="Times New Roman"/>
                <w:szCs w:val="24"/>
              </w:rPr>
              <w:t xml:space="preserve">A tanulmány szerinti vízió: </w:t>
            </w:r>
          </w:p>
          <w:p w:rsidR="00C46223" w:rsidRPr="00C65075" w:rsidRDefault="00C46223" w:rsidP="00C46223">
            <w:pPr>
              <w:jc w:val="both"/>
              <w:rPr>
                <w:rFonts w:ascii="Garamond" w:hAnsi="Garamond" w:cs="Times New Roman"/>
                <w:i/>
                <w:szCs w:val="24"/>
              </w:rPr>
            </w:pPr>
            <w:r w:rsidRPr="00C65075">
              <w:rPr>
                <w:rFonts w:ascii="Garamond" w:hAnsi="Garamond" w:cs="Times New Roman"/>
                <w:i/>
                <w:szCs w:val="24"/>
              </w:rPr>
              <w:t>2030-ban a globalizált világban hazánk a fenntartható, országspecifikus fejlődési pályán halad és az ehhez szükséges belső rendszerszintű változások megvalósultak.</w:t>
            </w:r>
          </w:p>
          <w:p w:rsidR="00C46223" w:rsidRPr="00841BFC" w:rsidRDefault="00C46223" w:rsidP="00C46223">
            <w:pPr>
              <w:jc w:val="both"/>
              <w:rPr>
                <w:rFonts w:ascii="Garamond" w:hAnsi="Garamond" w:cs="Times New Roman"/>
                <w:szCs w:val="24"/>
              </w:rPr>
            </w:pPr>
            <w:r>
              <w:rPr>
                <w:rFonts w:ascii="Garamond" w:hAnsi="Garamond" w:cs="Times New Roman"/>
                <w:szCs w:val="24"/>
              </w:rPr>
              <w:t>Ezt nem tartjuk</w:t>
            </w:r>
            <w:r w:rsidRPr="00841BFC">
              <w:rPr>
                <w:rFonts w:ascii="Garamond" w:hAnsi="Garamond" w:cs="Times New Roman"/>
                <w:szCs w:val="24"/>
              </w:rPr>
              <w:t xml:space="preserve"> olyan jövőképnek, ami vonzó és mozgósító cél lehet a hazai innováció szereplői számára!</w:t>
            </w:r>
          </w:p>
          <w:p w:rsidR="00C46223" w:rsidRPr="00841BFC" w:rsidRDefault="00C46223" w:rsidP="00C46223">
            <w:pPr>
              <w:jc w:val="both"/>
              <w:rPr>
                <w:rFonts w:ascii="Garamond" w:hAnsi="Garamond" w:cs="Times New Roman"/>
                <w:szCs w:val="24"/>
              </w:rPr>
            </w:pPr>
            <w:r w:rsidRPr="00841BFC">
              <w:rPr>
                <w:rFonts w:ascii="Garamond" w:hAnsi="Garamond" w:cs="Times New Roman"/>
                <w:szCs w:val="24"/>
              </w:rPr>
              <w:t>Javasolt jövőkép:</w:t>
            </w:r>
          </w:p>
          <w:p w:rsidR="00C46223" w:rsidRPr="00C65075" w:rsidRDefault="00C46223" w:rsidP="00C46223">
            <w:pPr>
              <w:jc w:val="both"/>
              <w:rPr>
                <w:rFonts w:ascii="Garamond" w:hAnsi="Garamond" w:cs="Times New Roman"/>
                <w:i/>
                <w:szCs w:val="24"/>
              </w:rPr>
            </w:pPr>
            <w:r w:rsidRPr="00C65075">
              <w:rPr>
                <w:rFonts w:ascii="Garamond" w:hAnsi="Garamond" w:cs="Times New Roman"/>
                <w:i/>
                <w:szCs w:val="24"/>
              </w:rPr>
              <w:t>Magyarország a tudatos, innováció-vezérelt magyar modellek kidolgozásán és megvalósításán keresztül váljon a szűkebb és tágabb értelemben vett termék és technológiai innováció egyik jelentős európai központjává!</w:t>
            </w:r>
          </w:p>
          <w:p w:rsidR="00C46223" w:rsidRPr="00841BFC" w:rsidRDefault="00C46223" w:rsidP="00C46223">
            <w:pPr>
              <w:jc w:val="both"/>
              <w:rPr>
                <w:rFonts w:ascii="Garamond" w:hAnsi="Garamond"/>
              </w:rPr>
            </w:pPr>
            <w:r w:rsidRPr="00841BFC">
              <w:rPr>
                <w:rFonts w:ascii="Garamond" w:hAnsi="Garamond" w:cs="Times New Roman"/>
                <w:szCs w:val="24"/>
              </w:rPr>
              <w:t xml:space="preserve">Ennek a jövőképnek a megvalósítása érdekében talán mozgósítani lehetne a hazai innovációban dolgozókat, mert egy olyan jövőkép, amit mindenki (kutatók, ötletgazdák, innováció menedzserek stb.) a magukénak érezhetnek. </w:t>
            </w:r>
          </w:p>
        </w:tc>
      </w:tr>
      <w:tr w:rsidR="00F85FA5" w:rsidRPr="00230B44" w:rsidTr="00CE42F5">
        <w:tc>
          <w:tcPr>
            <w:tcW w:w="579" w:type="pct"/>
          </w:tcPr>
          <w:p w:rsidR="00F85FA5" w:rsidRPr="00230B44" w:rsidRDefault="00F85FA5" w:rsidP="00C46223">
            <w:pPr>
              <w:jc w:val="both"/>
              <w:rPr>
                <w:rFonts w:ascii="Garamond" w:hAnsi="Garamond"/>
              </w:rPr>
            </w:pPr>
          </w:p>
        </w:tc>
        <w:tc>
          <w:tcPr>
            <w:tcW w:w="435" w:type="pct"/>
          </w:tcPr>
          <w:p w:rsidR="00F85FA5" w:rsidRDefault="00F85FA5" w:rsidP="00F85FA5">
            <w:pPr>
              <w:jc w:val="both"/>
              <w:rPr>
                <w:rFonts w:ascii="Garamond" w:hAnsi="Garamond"/>
              </w:rPr>
            </w:pPr>
            <w:r>
              <w:rPr>
                <w:rFonts w:ascii="Garamond" w:hAnsi="Garamond"/>
              </w:rPr>
              <w:t>29</w:t>
            </w:r>
          </w:p>
        </w:tc>
        <w:tc>
          <w:tcPr>
            <w:tcW w:w="920" w:type="pct"/>
          </w:tcPr>
          <w:p w:rsidR="00F85FA5" w:rsidRDefault="00F85FA5" w:rsidP="00C46223">
            <w:pPr>
              <w:jc w:val="both"/>
              <w:rPr>
                <w:rFonts w:ascii="Garamond" w:hAnsi="Garamond"/>
              </w:rPr>
            </w:pPr>
            <w:r>
              <w:rPr>
                <w:rFonts w:ascii="Garamond" w:hAnsi="Garamond"/>
              </w:rPr>
              <w:t>4.1 Átfogó jövőkép</w:t>
            </w:r>
          </w:p>
        </w:tc>
        <w:tc>
          <w:tcPr>
            <w:tcW w:w="796" w:type="pct"/>
          </w:tcPr>
          <w:p w:rsidR="00F85FA5" w:rsidRPr="00230B44" w:rsidRDefault="00F85FA5" w:rsidP="00C46223">
            <w:pPr>
              <w:jc w:val="both"/>
              <w:rPr>
                <w:rFonts w:ascii="Garamond" w:hAnsi="Garamond"/>
              </w:rPr>
            </w:pPr>
          </w:p>
        </w:tc>
        <w:tc>
          <w:tcPr>
            <w:tcW w:w="2270" w:type="pct"/>
          </w:tcPr>
          <w:p w:rsidR="00F85FA5" w:rsidRDefault="00F85FA5" w:rsidP="00F85FA5">
            <w:pPr>
              <w:jc w:val="both"/>
              <w:rPr>
                <w:rFonts w:ascii="Garamond" w:hAnsi="Garamond"/>
              </w:rPr>
            </w:pPr>
            <w:r w:rsidRPr="00F85FA5">
              <w:rPr>
                <w:rFonts w:ascii="Garamond" w:hAnsi="Garamond"/>
              </w:rPr>
              <w:t xml:space="preserve">A vízió nem felel meg a klasszikus stratégia alkotás szabályai szerinti vízió fogalomnak. „hazánk fenntartható, országspecifikus fejlődési pályára lép” – </w:t>
            </w:r>
            <w:r>
              <w:rPr>
                <w:rFonts w:ascii="Garamond" w:hAnsi="Garamond"/>
              </w:rPr>
              <w:t xml:space="preserve">ez, </w:t>
            </w:r>
            <w:r w:rsidRPr="00F85FA5">
              <w:rPr>
                <w:rFonts w:ascii="Garamond" w:hAnsi="Garamond"/>
              </w:rPr>
              <w:t>mint jövőkép nehezen értelmezhető. E helyett azt kellene megfogalmazni, milyennek szeretnénk</w:t>
            </w:r>
            <w:r>
              <w:rPr>
                <w:rFonts w:ascii="Garamond" w:hAnsi="Garamond"/>
              </w:rPr>
              <w:t xml:space="preserve"> hazánkat</w:t>
            </w:r>
            <w:r w:rsidRPr="00F85FA5">
              <w:rPr>
                <w:rFonts w:ascii="Garamond" w:hAnsi="Garamond"/>
              </w:rPr>
              <w:t xml:space="preserve"> látni, mit kívánunk elérni 2030-ra.</w:t>
            </w:r>
            <w:r>
              <w:rPr>
                <w:rFonts w:ascii="Garamond" w:hAnsi="Garamond"/>
              </w:rPr>
              <w:t xml:space="preserve"> </w:t>
            </w:r>
            <w:r w:rsidRPr="00F85FA5">
              <w:rPr>
                <w:rFonts w:ascii="Garamond" w:hAnsi="Garamond"/>
              </w:rPr>
              <w:t xml:space="preserve">A vízió megfogalmazás második mellékmondata („az ehhez szükséges belső rendszerszintű változások megvalósulásával.”) </w:t>
            </w:r>
            <w:r>
              <w:rPr>
                <w:rFonts w:ascii="Garamond" w:hAnsi="Garamond"/>
              </w:rPr>
              <w:t xml:space="preserve">inkább </w:t>
            </w:r>
            <w:r w:rsidRPr="00F85FA5">
              <w:rPr>
                <w:rFonts w:ascii="Garamond" w:hAnsi="Garamond"/>
              </w:rPr>
              <w:t>a megvalósítás egyik eszköze, nincs helye a vízió definícióban.</w:t>
            </w:r>
          </w:p>
        </w:tc>
      </w:tr>
      <w:tr w:rsidR="00B45961" w:rsidRPr="00230B44" w:rsidTr="00CE42F5">
        <w:tc>
          <w:tcPr>
            <w:tcW w:w="579" w:type="pct"/>
          </w:tcPr>
          <w:p w:rsidR="00B45961" w:rsidRPr="00230B44" w:rsidRDefault="00B45961" w:rsidP="00C46223">
            <w:pPr>
              <w:jc w:val="both"/>
              <w:rPr>
                <w:rFonts w:ascii="Garamond" w:hAnsi="Garamond"/>
              </w:rPr>
            </w:pPr>
          </w:p>
        </w:tc>
        <w:tc>
          <w:tcPr>
            <w:tcW w:w="435" w:type="pct"/>
          </w:tcPr>
          <w:p w:rsidR="00B45961" w:rsidRDefault="00B45961" w:rsidP="00C46223">
            <w:pPr>
              <w:jc w:val="both"/>
              <w:rPr>
                <w:rFonts w:ascii="Garamond" w:hAnsi="Garamond"/>
              </w:rPr>
            </w:pPr>
            <w:r>
              <w:rPr>
                <w:rFonts w:ascii="Garamond" w:hAnsi="Garamond"/>
              </w:rPr>
              <w:t>32</w:t>
            </w:r>
          </w:p>
        </w:tc>
        <w:tc>
          <w:tcPr>
            <w:tcW w:w="920" w:type="pct"/>
          </w:tcPr>
          <w:p w:rsidR="00B45961" w:rsidRDefault="00B45961" w:rsidP="00C46223">
            <w:pPr>
              <w:jc w:val="both"/>
              <w:rPr>
                <w:rFonts w:ascii="Garamond" w:hAnsi="Garamond"/>
              </w:rPr>
            </w:pPr>
          </w:p>
        </w:tc>
        <w:tc>
          <w:tcPr>
            <w:tcW w:w="796" w:type="pct"/>
          </w:tcPr>
          <w:p w:rsidR="00B45961" w:rsidRPr="00230B44" w:rsidRDefault="00B45961" w:rsidP="00C46223">
            <w:pPr>
              <w:jc w:val="both"/>
              <w:rPr>
                <w:rFonts w:ascii="Garamond" w:hAnsi="Garamond"/>
              </w:rPr>
            </w:pPr>
          </w:p>
        </w:tc>
        <w:tc>
          <w:tcPr>
            <w:tcW w:w="2270" w:type="pct"/>
          </w:tcPr>
          <w:p w:rsidR="00B45961" w:rsidRDefault="00B45961" w:rsidP="00B45961">
            <w:pPr>
              <w:jc w:val="both"/>
              <w:rPr>
                <w:rFonts w:ascii="Garamond" w:hAnsi="Garamond"/>
              </w:rPr>
            </w:pPr>
            <w:r>
              <w:rPr>
                <w:rFonts w:ascii="Garamond" w:hAnsi="Garamond"/>
              </w:rPr>
              <w:t xml:space="preserve">A stratégiai cél túl </w:t>
            </w:r>
            <w:r w:rsidRPr="00B45961">
              <w:rPr>
                <w:rFonts w:ascii="Garamond" w:hAnsi="Garamond"/>
              </w:rPr>
              <w:t>szerény és n</w:t>
            </w:r>
            <w:r>
              <w:rPr>
                <w:rFonts w:ascii="Garamond" w:hAnsi="Garamond"/>
              </w:rPr>
              <w:t>em kellően szakszerű</w:t>
            </w:r>
            <w:r w:rsidRPr="00B45961">
              <w:rPr>
                <w:rFonts w:ascii="Garamond" w:hAnsi="Garamond"/>
              </w:rPr>
              <w:t xml:space="preserve">: „A KFI rendszer alapot képez a hazánkban működő innovációs szereplők hazai és globális értékláncokban történő hatékony részvételéhez és a lakosság jóllétének </w:t>
            </w:r>
            <w:r w:rsidRPr="00B45961">
              <w:rPr>
                <w:rFonts w:ascii="Garamond" w:hAnsi="Garamond"/>
              </w:rPr>
              <w:lastRenderedPageBreak/>
              <w:t>növekedéséhez.” – a kormányzati szervek is innovációs szereplők, DE a globális értékláncokban nem kíván</w:t>
            </w:r>
            <w:r>
              <w:rPr>
                <w:rFonts w:ascii="Garamond" w:hAnsi="Garamond"/>
              </w:rPr>
              <w:t>nak</w:t>
            </w:r>
            <w:r w:rsidRPr="00B45961">
              <w:rPr>
                <w:rFonts w:ascii="Garamond" w:hAnsi="Garamond"/>
              </w:rPr>
              <w:t xml:space="preserve"> részt venni. Az „alapot képez” milyen</w:t>
            </w:r>
            <w:r>
              <w:rPr>
                <w:rFonts w:ascii="Garamond" w:hAnsi="Garamond"/>
              </w:rPr>
              <w:t xml:space="preserve"> változást jelent az elmúlt 3-</w:t>
            </w:r>
            <w:r w:rsidRPr="00B45961">
              <w:rPr>
                <w:rFonts w:ascii="Garamond" w:hAnsi="Garamond"/>
              </w:rPr>
              <w:t>5 évhez viszonyítva? Mennyiben új a st</w:t>
            </w:r>
            <w:r>
              <w:rPr>
                <w:rFonts w:ascii="Garamond" w:hAnsi="Garamond"/>
              </w:rPr>
              <w:t>ratégiai cél? Szívesebben látnánk</w:t>
            </w:r>
            <w:r w:rsidRPr="00B45961">
              <w:rPr>
                <w:rFonts w:ascii="Garamond" w:hAnsi="Garamond"/>
              </w:rPr>
              <w:t xml:space="preserve"> „dinamikus” és nem statik</w:t>
            </w:r>
            <w:r>
              <w:rPr>
                <w:rFonts w:ascii="Garamond" w:hAnsi="Garamond"/>
              </w:rPr>
              <w:t>us (alapot képez) megfogalmazást.</w:t>
            </w:r>
          </w:p>
        </w:tc>
      </w:tr>
      <w:tr w:rsidR="00C46223" w:rsidRPr="00230B44" w:rsidTr="00CE42F5">
        <w:tc>
          <w:tcPr>
            <w:tcW w:w="579" w:type="pct"/>
          </w:tcPr>
          <w:p w:rsidR="00C46223" w:rsidRPr="00230B44" w:rsidRDefault="00C46223" w:rsidP="00C46223">
            <w:pPr>
              <w:jc w:val="both"/>
              <w:rPr>
                <w:rFonts w:ascii="Garamond" w:hAnsi="Garamond"/>
              </w:rPr>
            </w:pPr>
          </w:p>
        </w:tc>
        <w:tc>
          <w:tcPr>
            <w:tcW w:w="435" w:type="pct"/>
          </w:tcPr>
          <w:p w:rsidR="00C46223" w:rsidRPr="00230B44" w:rsidRDefault="00C46223" w:rsidP="00C46223">
            <w:pPr>
              <w:jc w:val="both"/>
              <w:rPr>
                <w:rFonts w:ascii="Garamond" w:hAnsi="Garamond"/>
              </w:rPr>
            </w:pPr>
            <w:r>
              <w:rPr>
                <w:rFonts w:ascii="Garamond" w:hAnsi="Garamond"/>
              </w:rPr>
              <w:t>34-55</w:t>
            </w:r>
          </w:p>
        </w:tc>
        <w:tc>
          <w:tcPr>
            <w:tcW w:w="920" w:type="pct"/>
          </w:tcPr>
          <w:p w:rsidR="00C46223" w:rsidRPr="00230B44" w:rsidRDefault="006542CB" w:rsidP="00C46223">
            <w:pPr>
              <w:jc w:val="both"/>
              <w:rPr>
                <w:rFonts w:ascii="Garamond" w:hAnsi="Garamond"/>
              </w:rPr>
            </w:pPr>
            <w:r>
              <w:rPr>
                <w:rFonts w:ascii="Garamond" w:hAnsi="Garamond"/>
              </w:rPr>
              <w:t xml:space="preserve">4.3 </w:t>
            </w:r>
            <w:r w:rsidR="00C46223">
              <w:rPr>
                <w:rFonts w:ascii="Garamond" w:hAnsi="Garamond"/>
              </w:rPr>
              <w:t>Specifikus célok</w:t>
            </w:r>
          </w:p>
        </w:tc>
        <w:tc>
          <w:tcPr>
            <w:tcW w:w="796" w:type="pct"/>
          </w:tcPr>
          <w:p w:rsidR="00C46223" w:rsidRPr="00230B44" w:rsidRDefault="00C46223" w:rsidP="00C46223">
            <w:pPr>
              <w:jc w:val="both"/>
              <w:rPr>
                <w:rFonts w:ascii="Garamond" w:hAnsi="Garamond"/>
              </w:rPr>
            </w:pPr>
          </w:p>
        </w:tc>
        <w:tc>
          <w:tcPr>
            <w:tcW w:w="2270" w:type="pct"/>
          </w:tcPr>
          <w:p w:rsidR="00C46223" w:rsidRDefault="00C46223" w:rsidP="00C46223">
            <w:pPr>
              <w:jc w:val="both"/>
              <w:rPr>
                <w:rFonts w:ascii="Garamond" w:hAnsi="Garamond"/>
              </w:rPr>
            </w:pPr>
            <w:r>
              <w:rPr>
                <w:rFonts w:ascii="Garamond" w:hAnsi="Garamond"/>
              </w:rPr>
              <w:t>A három célcsoport feldolgozása nem egyenszilárdságú, elsősorban a felvezető részekben. Ez némileg zavaró.</w:t>
            </w:r>
          </w:p>
          <w:p w:rsidR="00C46223" w:rsidRPr="00230B44" w:rsidRDefault="00C46223" w:rsidP="00C46223">
            <w:pPr>
              <w:jc w:val="both"/>
              <w:rPr>
                <w:rFonts w:ascii="Garamond" w:hAnsi="Garamond"/>
              </w:rPr>
            </w:pPr>
            <w:r>
              <w:rPr>
                <w:rFonts w:ascii="Garamond" w:hAnsi="Garamond"/>
              </w:rPr>
              <w:t xml:space="preserve">A táblázatos részek pedig igen nehezen kezelhetők ezért az olvasó nagy valószínűséggel át is lapozza őket (viszont valószínűleg szükségesek a stratégia életútjának bemutatásához). </w:t>
            </w:r>
          </w:p>
        </w:tc>
      </w:tr>
      <w:tr w:rsidR="006542CB" w:rsidRPr="00230B44" w:rsidTr="0018542F">
        <w:tc>
          <w:tcPr>
            <w:tcW w:w="579" w:type="pct"/>
          </w:tcPr>
          <w:p w:rsidR="006542CB" w:rsidRPr="00230B44" w:rsidRDefault="006542CB" w:rsidP="0018542F">
            <w:pPr>
              <w:jc w:val="both"/>
              <w:rPr>
                <w:rFonts w:ascii="Garamond" w:hAnsi="Garamond"/>
              </w:rPr>
            </w:pPr>
          </w:p>
        </w:tc>
        <w:tc>
          <w:tcPr>
            <w:tcW w:w="435" w:type="pct"/>
          </w:tcPr>
          <w:p w:rsidR="006542CB" w:rsidRDefault="006542CB" w:rsidP="0018542F">
            <w:pPr>
              <w:jc w:val="both"/>
              <w:rPr>
                <w:rFonts w:ascii="Garamond" w:hAnsi="Garamond"/>
              </w:rPr>
            </w:pPr>
            <w:r>
              <w:rPr>
                <w:rFonts w:ascii="Garamond" w:hAnsi="Garamond"/>
              </w:rPr>
              <w:t>40</w:t>
            </w:r>
          </w:p>
        </w:tc>
        <w:tc>
          <w:tcPr>
            <w:tcW w:w="920" w:type="pct"/>
          </w:tcPr>
          <w:p w:rsidR="006542CB" w:rsidRPr="003108FC" w:rsidRDefault="00396E3B" w:rsidP="0018542F">
            <w:pPr>
              <w:rPr>
                <w:rFonts w:ascii="Garamond" w:hAnsi="Garamond"/>
              </w:rPr>
            </w:pPr>
            <w:r>
              <w:rPr>
                <w:rFonts w:ascii="Garamond" w:hAnsi="Garamond"/>
              </w:rPr>
              <w:t>B/SC1</w:t>
            </w:r>
          </w:p>
        </w:tc>
        <w:tc>
          <w:tcPr>
            <w:tcW w:w="796" w:type="pct"/>
          </w:tcPr>
          <w:p w:rsidR="006542CB" w:rsidRPr="000B63EC" w:rsidRDefault="006542CB" w:rsidP="0018542F">
            <w:pPr>
              <w:jc w:val="both"/>
              <w:rPr>
                <w:rFonts w:ascii="Garamond" w:hAnsi="Garamond"/>
              </w:rPr>
            </w:pPr>
          </w:p>
        </w:tc>
        <w:tc>
          <w:tcPr>
            <w:tcW w:w="2270" w:type="pct"/>
          </w:tcPr>
          <w:p w:rsidR="006542CB" w:rsidRDefault="006542CB" w:rsidP="0017216A">
            <w:pPr>
              <w:jc w:val="both"/>
              <w:rPr>
                <w:rFonts w:ascii="Garamond" w:hAnsi="Garamond"/>
              </w:rPr>
            </w:pPr>
            <w:r w:rsidRPr="006542CB">
              <w:rPr>
                <w:rFonts w:ascii="Garamond" w:hAnsi="Garamond"/>
              </w:rPr>
              <w:t>Nem új felismerés, hogy a „kölcsönös tanulás ösztönzése” érdekében, a vállalatok az egyetemi, akadémiai területek közötti átjárhatóságot lehetővé kellene tenni. E</w:t>
            </w:r>
            <w:r w:rsidR="0017216A">
              <w:rPr>
                <w:rFonts w:ascii="Garamond" w:hAnsi="Garamond"/>
              </w:rPr>
              <w:t>rre korábban is voltak kísérletek, most jobban kéne csinálni.</w:t>
            </w:r>
          </w:p>
        </w:tc>
      </w:tr>
      <w:tr w:rsidR="0017216A" w:rsidRPr="00230B44" w:rsidTr="0018542F">
        <w:tc>
          <w:tcPr>
            <w:tcW w:w="579" w:type="pct"/>
          </w:tcPr>
          <w:p w:rsidR="0017216A" w:rsidRPr="00230B44" w:rsidRDefault="0017216A" w:rsidP="0018542F">
            <w:pPr>
              <w:jc w:val="both"/>
              <w:rPr>
                <w:rFonts w:ascii="Garamond" w:hAnsi="Garamond"/>
              </w:rPr>
            </w:pPr>
          </w:p>
        </w:tc>
        <w:tc>
          <w:tcPr>
            <w:tcW w:w="435" w:type="pct"/>
          </w:tcPr>
          <w:p w:rsidR="0017216A" w:rsidRDefault="0017216A" w:rsidP="0018542F">
            <w:pPr>
              <w:jc w:val="both"/>
              <w:rPr>
                <w:rFonts w:ascii="Garamond" w:hAnsi="Garamond"/>
              </w:rPr>
            </w:pPr>
            <w:r>
              <w:rPr>
                <w:rFonts w:ascii="Garamond" w:hAnsi="Garamond"/>
              </w:rPr>
              <w:t>41</w:t>
            </w:r>
          </w:p>
        </w:tc>
        <w:tc>
          <w:tcPr>
            <w:tcW w:w="920" w:type="pct"/>
          </w:tcPr>
          <w:p w:rsidR="0017216A" w:rsidRPr="003108FC" w:rsidRDefault="0017216A" w:rsidP="0018542F">
            <w:pPr>
              <w:rPr>
                <w:rFonts w:ascii="Garamond" w:hAnsi="Garamond"/>
              </w:rPr>
            </w:pPr>
            <w:r>
              <w:rPr>
                <w:rFonts w:ascii="Garamond" w:hAnsi="Garamond"/>
              </w:rPr>
              <w:t>B/SC3</w:t>
            </w:r>
          </w:p>
        </w:tc>
        <w:tc>
          <w:tcPr>
            <w:tcW w:w="796" w:type="pct"/>
          </w:tcPr>
          <w:p w:rsidR="0017216A" w:rsidRPr="000B63EC" w:rsidRDefault="0017216A" w:rsidP="0018542F">
            <w:pPr>
              <w:jc w:val="both"/>
              <w:rPr>
                <w:rFonts w:ascii="Garamond" w:hAnsi="Garamond"/>
              </w:rPr>
            </w:pPr>
          </w:p>
        </w:tc>
        <w:tc>
          <w:tcPr>
            <w:tcW w:w="2270" w:type="pct"/>
          </w:tcPr>
          <w:p w:rsidR="0017216A" w:rsidRDefault="0017216A" w:rsidP="0017216A">
            <w:pPr>
              <w:rPr>
                <w:rFonts w:ascii="Garamond" w:hAnsi="Garamond"/>
              </w:rPr>
            </w:pPr>
            <w:r w:rsidRPr="0017216A">
              <w:rPr>
                <w:rFonts w:ascii="Garamond" w:hAnsi="Garamond"/>
              </w:rPr>
              <w:t>Maximálisan egyet kell érteni azzal a kijelentéssel, hogy a nyílt innovációk „Bevezetése kie</w:t>
            </w:r>
            <w:r w:rsidR="00950474">
              <w:rPr>
                <w:rFonts w:ascii="Garamond" w:hAnsi="Garamond"/>
              </w:rPr>
              <w:t>melt gazdasági potenciált rejt</w:t>
            </w:r>
            <w:r w:rsidRPr="0017216A">
              <w:rPr>
                <w:rFonts w:ascii="Garamond" w:hAnsi="Garamond"/>
              </w:rPr>
              <w:t>”</w:t>
            </w:r>
            <w:r w:rsidR="00950474">
              <w:rPr>
                <w:rFonts w:ascii="Garamond" w:hAnsi="Garamond"/>
              </w:rPr>
              <w:t>.</w:t>
            </w:r>
            <w:r w:rsidRPr="0017216A">
              <w:rPr>
                <w:rFonts w:ascii="Garamond" w:hAnsi="Garamond"/>
              </w:rPr>
              <w:t xml:space="preserve"> Ma azonban nem ezen gazdasági potenciálok elrejtésére, hanem a közvetlen és azonnali használatára volna szükség. A munkaerő-, és a szakember hiány hirtelen megjelenése is egy korábbi hasonlóan hibás szemlélet következménye. A lényege pedig a valóban rejtett gazdasági összefüggések fel nem ismeréséből fakad. Nem véletlen, hogy éppen napjai</w:t>
            </w:r>
            <w:r>
              <w:rPr>
                <w:rFonts w:ascii="Garamond" w:hAnsi="Garamond"/>
              </w:rPr>
              <w:t>nkban</w:t>
            </w:r>
            <w:r w:rsidRPr="0017216A">
              <w:rPr>
                <w:rFonts w:ascii="Garamond" w:hAnsi="Garamond"/>
              </w:rPr>
              <w:t xml:space="preserve"> erősödnek meg a közgazdaságtan dogmáinak és tanainak a felül</w:t>
            </w:r>
            <w:r>
              <w:rPr>
                <w:rFonts w:ascii="Garamond" w:hAnsi="Garamond"/>
              </w:rPr>
              <w:t>vizsgálatára felszólító hangok.</w:t>
            </w:r>
          </w:p>
        </w:tc>
      </w:tr>
      <w:tr w:rsidR="00950474" w:rsidRPr="00230B44" w:rsidTr="0018542F">
        <w:tc>
          <w:tcPr>
            <w:tcW w:w="579" w:type="pct"/>
          </w:tcPr>
          <w:p w:rsidR="00950474" w:rsidRPr="00230B44" w:rsidRDefault="00950474" w:rsidP="0018542F">
            <w:pPr>
              <w:jc w:val="both"/>
              <w:rPr>
                <w:rFonts w:ascii="Garamond" w:hAnsi="Garamond"/>
              </w:rPr>
            </w:pPr>
          </w:p>
        </w:tc>
        <w:tc>
          <w:tcPr>
            <w:tcW w:w="435" w:type="pct"/>
          </w:tcPr>
          <w:p w:rsidR="00950474" w:rsidRDefault="00950474" w:rsidP="0018542F">
            <w:pPr>
              <w:jc w:val="both"/>
              <w:rPr>
                <w:rFonts w:ascii="Garamond" w:hAnsi="Garamond"/>
              </w:rPr>
            </w:pPr>
            <w:r>
              <w:rPr>
                <w:rFonts w:ascii="Garamond" w:hAnsi="Garamond"/>
              </w:rPr>
              <w:t>42</w:t>
            </w:r>
          </w:p>
        </w:tc>
        <w:tc>
          <w:tcPr>
            <w:tcW w:w="920" w:type="pct"/>
          </w:tcPr>
          <w:p w:rsidR="00950474" w:rsidRPr="003108FC" w:rsidRDefault="00950474" w:rsidP="0018542F">
            <w:pPr>
              <w:rPr>
                <w:rFonts w:ascii="Garamond" w:hAnsi="Garamond"/>
              </w:rPr>
            </w:pPr>
            <w:r>
              <w:rPr>
                <w:rFonts w:ascii="Garamond" w:hAnsi="Garamond"/>
              </w:rPr>
              <w:t>B/SC6</w:t>
            </w:r>
          </w:p>
        </w:tc>
        <w:tc>
          <w:tcPr>
            <w:tcW w:w="796" w:type="pct"/>
          </w:tcPr>
          <w:p w:rsidR="00950474" w:rsidRPr="000B63EC" w:rsidRDefault="00950474" w:rsidP="0018542F">
            <w:pPr>
              <w:jc w:val="both"/>
              <w:rPr>
                <w:rFonts w:ascii="Garamond" w:hAnsi="Garamond"/>
              </w:rPr>
            </w:pPr>
          </w:p>
        </w:tc>
        <w:tc>
          <w:tcPr>
            <w:tcW w:w="2270" w:type="pct"/>
          </w:tcPr>
          <w:p w:rsidR="00950474" w:rsidRPr="00950474" w:rsidRDefault="00950474" w:rsidP="00950474">
            <w:pPr>
              <w:jc w:val="both"/>
              <w:rPr>
                <w:rFonts w:ascii="Garamond" w:hAnsi="Garamond"/>
              </w:rPr>
            </w:pPr>
            <w:r w:rsidRPr="00950474">
              <w:rPr>
                <w:rFonts w:ascii="Garamond" w:hAnsi="Garamond"/>
              </w:rPr>
              <w:t xml:space="preserve">Hazánkban a valódi és érdemi tudás </w:t>
            </w:r>
            <w:r>
              <w:rPr>
                <w:rFonts w:ascii="Garamond" w:hAnsi="Garamond"/>
              </w:rPr>
              <w:t>minden területen alul értékelt!</w:t>
            </w:r>
            <w:r w:rsidRPr="00950474">
              <w:rPr>
                <w:rFonts w:ascii="Garamond" w:hAnsi="Garamond"/>
              </w:rPr>
              <w:t xml:space="preserve"> Ez az egyik fő oka azoknak az anyagban is leírt kedvezőtlen tendenciáknak, amelyeket immáron hosszú i</w:t>
            </w:r>
            <w:r>
              <w:rPr>
                <w:rFonts w:ascii="Garamond" w:hAnsi="Garamond"/>
              </w:rPr>
              <w:t>deje nem sikerült megfordítani.</w:t>
            </w:r>
          </w:p>
          <w:p w:rsidR="00950474" w:rsidRDefault="00950474" w:rsidP="00950474">
            <w:pPr>
              <w:jc w:val="both"/>
              <w:rPr>
                <w:rFonts w:ascii="Garamond" w:hAnsi="Garamond"/>
              </w:rPr>
            </w:pPr>
            <w:r w:rsidRPr="00950474">
              <w:rPr>
                <w:rFonts w:ascii="Garamond" w:hAnsi="Garamond"/>
              </w:rPr>
              <w:t>Teljességgel megalapozott az aggódás az EU-s források elapadása utáni idősz</w:t>
            </w:r>
            <w:r>
              <w:rPr>
                <w:rFonts w:ascii="Garamond" w:hAnsi="Garamond"/>
              </w:rPr>
              <w:t>akot illetően. Szívesen olvastunk</w:t>
            </w:r>
            <w:r w:rsidRPr="00950474">
              <w:rPr>
                <w:rFonts w:ascii="Garamond" w:hAnsi="Garamond"/>
              </w:rPr>
              <w:t xml:space="preserve"> volna az anyagban olyan javaslatokat, amelyek a tudás piaci hasznosításának lehetőségeit vetették volna fel.</w:t>
            </w:r>
          </w:p>
        </w:tc>
      </w:tr>
      <w:tr w:rsidR="0018542F" w:rsidRPr="00230B44" w:rsidTr="0018542F">
        <w:tc>
          <w:tcPr>
            <w:tcW w:w="579" w:type="pct"/>
          </w:tcPr>
          <w:p w:rsidR="0018542F" w:rsidRPr="00230B44" w:rsidRDefault="0018542F" w:rsidP="0018542F">
            <w:pPr>
              <w:jc w:val="both"/>
              <w:rPr>
                <w:rFonts w:ascii="Garamond" w:hAnsi="Garamond"/>
              </w:rPr>
            </w:pPr>
          </w:p>
        </w:tc>
        <w:tc>
          <w:tcPr>
            <w:tcW w:w="435" w:type="pct"/>
          </w:tcPr>
          <w:p w:rsidR="0018542F" w:rsidRDefault="0018542F" w:rsidP="0018542F">
            <w:pPr>
              <w:jc w:val="both"/>
              <w:rPr>
                <w:rFonts w:ascii="Garamond" w:hAnsi="Garamond"/>
              </w:rPr>
            </w:pPr>
            <w:r>
              <w:rPr>
                <w:rFonts w:ascii="Garamond" w:hAnsi="Garamond"/>
              </w:rPr>
              <w:t>47-51</w:t>
            </w:r>
          </w:p>
        </w:tc>
        <w:tc>
          <w:tcPr>
            <w:tcW w:w="920" w:type="pct"/>
          </w:tcPr>
          <w:p w:rsidR="0018542F" w:rsidRPr="000B63EC" w:rsidRDefault="0018542F" w:rsidP="0018542F">
            <w:pPr>
              <w:rPr>
                <w:rFonts w:ascii="Garamond" w:hAnsi="Garamond"/>
              </w:rPr>
            </w:pPr>
            <w:r w:rsidRPr="003108FC">
              <w:rPr>
                <w:rFonts w:ascii="Garamond" w:hAnsi="Garamond"/>
              </w:rPr>
              <w:t>4.5 A tudásfelhasználással kapcsolatos specifikus célok</w:t>
            </w:r>
          </w:p>
        </w:tc>
        <w:tc>
          <w:tcPr>
            <w:tcW w:w="796" w:type="pct"/>
          </w:tcPr>
          <w:p w:rsidR="0018542F" w:rsidRPr="000B63EC" w:rsidRDefault="0018542F" w:rsidP="0018542F">
            <w:pPr>
              <w:jc w:val="both"/>
              <w:rPr>
                <w:rFonts w:ascii="Garamond" w:hAnsi="Garamond"/>
              </w:rPr>
            </w:pPr>
          </w:p>
        </w:tc>
        <w:tc>
          <w:tcPr>
            <w:tcW w:w="2270" w:type="pct"/>
          </w:tcPr>
          <w:p w:rsidR="0018542F" w:rsidRDefault="0018542F" w:rsidP="0018542F">
            <w:pPr>
              <w:jc w:val="both"/>
              <w:rPr>
                <w:rFonts w:ascii="Garamond" w:hAnsi="Garamond"/>
              </w:rPr>
            </w:pPr>
            <w:r>
              <w:rPr>
                <w:rFonts w:ascii="Garamond" w:hAnsi="Garamond"/>
              </w:rPr>
              <w:t xml:space="preserve">A különféle vállalkozásokkal kapcsolatos célok igen ijesztőek, a tervutasítások korának rossz emlékeit hozzák vissza. Nem lehet több növekedési potenciállal rendelkező kkv-t teremteni, a nagy kockázattal járó KFI-intenzív tevékenységekre való ösztönzés pedig kockázatos, ha a </w:t>
            </w:r>
            <w:r>
              <w:rPr>
                <w:rFonts w:ascii="Garamond" w:hAnsi="Garamond"/>
              </w:rPr>
              <w:lastRenderedPageBreak/>
              <w:t>cégek maguktól nem látják annak szükségességét és feltételeit, stb. Erősen hiányolható annak kifejtését, hogy milyen célokat lehet kitűzni az állam intézményei elé a tudásfelhasználás terén. Ilyenek lehetnek például a kutatóintézetek és a felsőoktatás közötti tudáscsere és kooperáció, az új eredmények felhasználása az oktatás minden szintjén a tananyag és a képzési módszerek fejlesztésére. Az egészségügy szintén olyan terület, ahol az új tudás gyors alkalmazásba vétele jelentősen javíthat a lakosság életminőségén és munkaképességén. Fontos lenne a közigazgatás területén is a folyamatos korszerűsítés, nemcsak olyan kézenfekvő feladatokban, mint az e-közigazgatás, hanem a szervezettudományok eredményeinek felhasználása hatékonyságjavításra, vagy pl. az intelligens közbeszerzés, ami az új műszaki eredmények alkalmazásba vételéhez jelenthet első felhasználói mintát és tapasztalatokat.</w:t>
            </w:r>
          </w:p>
        </w:tc>
      </w:tr>
      <w:tr w:rsidR="0018542F" w:rsidRPr="00230B44" w:rsidTr="00CE42F5">
        <w:tc>
          <w:tcPr>
            <w:tcW w:w="579" w:type="pct"/>
          </w:tcPr>
          <w:p w:rsidR="0018542F" w:rsidRPr="00230B44" w:rsidRDefault="0018542F" w:rsidP="0018542F">
            <w:pPr>
              <w:jc w:val="both"/>
              <w:rPr>
                <w:rFonts w:ascii="Garamond" w:hAnsi="Garamond"/>
              </w:rPr>
            </w:pPr>
          </w:p>
        </w:tc>
        <w:tc>
          <w:tcPr>
            <w:tcW w:w="435" w:type="pct"/>
          </w:tcPr>
          <w:p w:rsidR="0018542F" w:rsidRPr="00230B44" w:rsidRDefault="0018542F" w:rsidP="0018542F">
            <w:pPr>
              <w:jc w:val="both"/>
              <w:rPr>
                <w:rFonts w:ascii="Garamond" w:hAnsi="Garamond"/>
              </w:rPr>
            </w:pPr>
            <w:r>
              <w:rPr>
                <w:rFonts w:ascii="Garamond" w:hAnsi="Garamond"/>
              </w:rPr>
              <w:t>56 -</w:t>
            </w:r>
          </w:p>
        </w:tc>
        <w:tc>
          <w:tcPr>
            <w:tcW w:w="920" w:type="pct"/>
          </w:tcPr>
          <w:p w:rsidR="0018542F" w:rsidRPr="00230B44" w:rsidRDefault="0018542F" w:rsidP="0018542F">
            <w:pPr>
              <w:jc w:val="both"/>
              <w:rPr>
                <w:rFonts w:ascii="Garamond" w:hAnsi="Garamond"/>
              </w:rPr>
            </w:pPr>
          </w:p>
        </w:tc>
        <w:tc>
          <w:tcPr>
            <w:tcW w:w="796" w:type="pct"/>
          </w:tcPr>
          <w:p w:rsidR="0018542F" w:rsidRPr="00230B44" w:rsidRDefault="0018542F" w:rsidP="0018542F">
            <w:pPr>
              <w:jc w:val="both"/>
              <w:rPr>
                <w:rFonts w:ascii="Garamond" w:hAnsi="Garamond"/>
              </w:rPr>
            </w:pPr>
          </w:p>
        </w:tc>
        <w:tc>
          <w:tcPr>
            <w:tcW w:w="2270" w:type="pct"/>
          </w:tcPr>
          <w:p w:rsidR="0018542F" w:rsidRPr="00230B44" w:rsidRDefault="0018542F" w:rsidP="00950474">
            <w:pPr>
              <w:jc w:val="both"/>
              <w:rPr>
                <w:rFonts w:ascii="Garamond" w:hAnsi="Garamond"/>
              </w:rPr>
            </w:pPr>
            <w:r>
              <w:rPr>
                <w:rFonts w:ascii="Garamond" w:hAnsi="Garamond"/>
              </w:rPr>
              <w:t>E részek egyelőre nem tekinthetők a stratégia érdemi részeinek (indikatívak stb.) De azért azt sugallják, mintha a végrehajtás alap-eszközrendszere pénzügyi</w:t>
            </w:r>
            <w:r w:rsidR="00950474">
              <w:rPr>
                <w:rFonts w:ascii="Garamond" w:hAnsi="Garamond"/>
              </w:rPr>
              <w:t xml:space="preserve"> lenne</w:t>
            </w:r>
            <w:r>
              <w:rPr>
                <w:rFonts w:ascii="Garamond" w:hAnsi="Garamond"/>
              </w:rPr>
              <w:t xml:space="preserve">. Ezzel a megfogalmazott célok ismeretében és azokat elfogadva nem </w:t>
            </w:r>
            <w:r w:rsidR="00950474">
              <w:rPr>
                <w:rFonts w:ascii="Garamond" w:hAnsi="Garamond"/>
              </w:rPr>
              <w:t>teljesen lehet</w:t>
            </w:r>
            <w:r>
              <w:rPr>
                <w:rFonts w:ascii="Garamond" w:hAnsi="Garamond"/>
              </w:rPr>
              <w:t xml:space="preserve"> egyetérteni: természetesen szükség van komoly állami/közösségi forrásokra, de sokkal inkább </w:t>
            </w:r>
            <w:r w:rsidR="00950474">
              <w:rPr>
                <w:rFonts w:ascii="Garamond" w:hAnsi="Garamond"/>
              </w:rPr>
              <w:t xml:space="preserve">van szükség </w:t>
            </w:r>
            <w:r>
              <w:rPr>
                <w:rFonts w:ascii="Garamond" w:hAnsi="Garamond"/>
              </w:rPr>
              <w:t xml:space="preserve">az egész szabályozás, szemlélet, környezet megváltoztatására. </w:t>
            </w:r>
          </w:p>
        </w:tc>
      </w:tr>
    </w:tbl>
    <w:p w:rsidR="00721B6A" w:rsidRPr="00230B44" w:rsidRDefault="00721B6A" w:rsidP="00AB5E89">
      <w:pPr>
        <w:spacing w:after="0" w:line="240" w:lineRule="auto"/>
        <w:rPr>
          <w:rFonts w:ascii="Garamond" w:hAnsi="Garamond"/>
          <w:i/>
        </w:rPr>
      </w:pPr>
    </w:p>
    <w:p w:rsidR="00721B6A" w:rsidRPr="00230B44" w:rsidRDefault="00721B6A" w:rsidP="00AB5E89">
      <w:pPr>
        <w:spacing w:after="0" w:line="240" w:lineRule="auto"/>
        <w:rPr>
          <w:rFonts w:ascii="Garamond" w:hAnsi="Garamond"/>
          <w:i/>
        </w:rPr>
      </w:pPr>
    </w:p>
    <w:p w:rsidR="00721B6A" w:rsidRPr="00230B44" w:rsidRDefault="00721B6A" w:rsidP="00721B6A">
      <w:pPr>
        <w:pStyle w:val="Listaszerbekezds"/>
        <w:numPr>
          <w:ilvl w:val="0"/>
          <w:numId w:val="1"/>
        </w:numPr>
        <w:spacing w:after="0" w:line="240" w:lineRule="auto"/>
        <w:rPr>
          <w:rFonts w:ascii="Garamond" w:hAnsi="Garamond"/>
          <w:b/>
        </w:rPr>
      </w:pPr>
      <w:r w:rsidRPr="00230B44">
        <w:rPr>
          <w:rFonts w:ascii="Garamond" w:hAnsi="Garamond"/>
          <w:b/>
        </w:rPr>
        <w:t>Általános észrevételek</w:t>
      </w:r>
    </w:p>
    <w:p w:rsidR="00721B6A" w:rsidRPr="00230B44" w:rsidRDefault="00721B6A" w:rsidP="00721B6A">
      <w:pPr>
        <w:spacing w:after="0" w:line="240" w:lineRule="auto"/>
        <w:rPr>
          <w:rFonts w:ascii="Garamond" w:hAnsi="Garamond"/>
          <w:b/>
        </w:rPr>
      </w:pPr>
    </w:p>
    <w:tbl>
      <w:tblPr>
        <w:tblStyle w:val="Rcsostblzat"/>
        <w:tblW w:w="0" w:type="auto"/>
        <w:tblLook w:val="04A0"/>
      </w:tblPr>
      <w:tblGrid>
        <w:gridCol w:w="14144"/>
      </w:tblGrid>
      <w:tr w:rsidR="00721B6A" w:rsidRPr="00230B44" w:rsidTr="00721B6A">
        <w:tc>
          <w:tcPr>
            <w:tcW w:w="14144" w:type="dxa"/>
          </w:tcPr>
          <w:p w:rsidR="00950474" w:rsidRPr="00950474" w:rsidRDefault="00950474" w:rsidP="00950474">
            <w:pPr>
              <w:rPr>
                <w:rFonts w:ascii="Garamond" w:hAnsi="Garamond"/>
              </w:rPr>
            </w:pPr>
            <w:r w:rsidRPr="00950474">
              <w:rPr>
                <w:rFonts w:ascii="Garamond" w:hAnsi="Garamond"/>
              </w:rPr>
              <w:t>Az anyagban számos régóta ismert, első olvasásra szimpatikus cél található, amely korábbi években is már más szóhasználattal sok helyen előfordult. Ahogy azokban a stratégiai anyagokban leírtak jelentős része nem valósult meg, úgy jelen esetben is joggal merül fel a kérdés, hogy ezúttal mi a biztosíték arra, hogy bármiben is előre lépés történik, s ez mennyiben lesz jelen stratégia érdeme?</w:t>
            </w:r>
          </w:p>
          <w:p w:rsidR="00950474" w:rsidRPr="00950474" w:rsidRDefault="00950474" w:rsidP="00950474">
            <w:pPr>
              <w:rPr>
                <w:rFonts w:ascii="Garamond" w:hAnsi="Garamond"/>
              </w:rPr>
            </w:pPr>
          </w:p>
          <w:p w:rsidR="00950474" w:rsidRPr="00950474" w:rsidRDefault="00950474" w:rsidP="00950474">
            <w:pPr>
              <w:rPr>
                <w:rFonts w:ascii="Garamond" w:hAnsi="Garamond"/>
              </w:rPr>
            </w:pPr>
            <w:r>
              <w:rPr>
                <w:rFonts w:ascii="Garamond" w:hAnsi="Garamond"/>
              </w:rPr>
              <w:t>Egyébként a</w:t>
            </w:r>
            <w:r w:rsidRPr="00950474">
              <w:rPr>
                <w:rFonts w:ascii="Garamond" w:hAnsi="Garamond"/>
              </w:rPr>
              <w:t xml:space="preserve"> stratégia </w:t>
            </w:r>
            <w:r>
              <w:rPr>
                <w:rFonts w:ascii="Garamond" w:hAnsi="Garamond"/>
              </w:rPr>
              <w:t xml:space="preserve">furcsa </w:t>
            </w:r>
            <w:r w:rsidRPr="00950474">
              <w:rPr>
                <w:rFonts w:ascii="Garamond" w:hAnsi="Garamond"/>
              </w:rPr>
              <w:t>szemléletét az alábbi idézetek is kiválóan megmutatják:</w:t>
            </w:r>
          </w:p>
          <w:p w:rsidR="00950474" w:rsidRPr="00950474" w:rsidRDefault="00950474" w:rsidP="00950474">
            <w:pPr>
              <w:rPr>
                <w:rFonts w:ascii="Garamond" w:hAnsi="Garamond"/>
              </w:rPr>
            </w:pPr>
          </w:p>
          <w:p w:rsidR="00950474" w:rsidRPr="00950474" w:rsidRDefault="00950474" w:rsidP="00950474">
            <w:pPr>
              <w:rPr>
                <w:rFonts w:ascii="Garamond" w:hAnsi="Garamond"/>
              </w:rPr>
            </w:pPr>
            <w:r>
              <w:rPr>
                <w:rFonts w:ascii="Garamond" w:hAnsi="Garamond"/>
              </w:rPr>
              <w:t>"</w:t>
            </w:r>
            <w:r w:rsidRPr="00950474">
              <w:rPr>
                <w:rFonts w:ascii="Garamond" w:hAnsi="Garamond"/>
              </w:rPr>
              <w:t>Felsőoktatási és Ipari Együttműködési Központ: Az intézkedés célja olyan intézményi struktúrák kialakítása, amelyekben az ipari partnerekkel nemzetközi szintű kutatási infrastruktúrák jönnek létre és fejlődnek tovább, a tudásközpontok hagyományos versenyképességre tesznek szert a nemzetközileg is magasan jegyzett kutatási eredmények megszületése érdekében."</w:t>
            </w:r>
          </w:p>
          <w:p w:rsidR="00950474" w:rsidRPr="00950474" w:rsidRDefault="00950474" w:rsidP="00950474">
            <w:pPr>
              <w:rPr>
                <w:rFonts w:ascii="Garamond" w:hAnsi="Garamond"/>
              </w:rPr>
            </w:pPr>
          </w:p>
          <w:p w:rsidR="00950474" w:rsidRPr="00950474" w:rsidRDefault="00950474" w:rsidP="00950474">
            <w:pPr>
              <w:rPr>
                <w:rFonts w:ascii="Garamond" w:hAnsi="Garamond"/>
              </w:rPr>
            </w:pPr>
            <w:r w:rsidRPr="00950474">
              <w:rPr>
                <w:rFonts w:ascii="Garamond" w:hAnsi="Garamond"/>
              </w:rPr>
              <w:lastRenderedPageBreak/>
              <w:t xml:space="preserve">Még véletlenül sem jelenik meg az az igény, hogy piacon eladható termék, s nem csupán eszmei érték előállítása történjen meg. A cél kizárólag "magasan jegyzett kutatási eredmények megszületése". </w:t>
            </w:r>
          </w:p>
          <w:p w:rsidR="00950474" w:rsidRPr="00950474" w:rsidRDefault="00950474" w:rsidP="00950474">
            <w:pPr>
              <w:rPr>
                <w:rFonts w:ascii="Garamond" w:hAnsi="Garamond"/>
              </w:rPr>
            </w:pPr>
          </w:p>
          <w:p w:rsidR="00950474" w:rsidRPr="00950474" w:rsidRDefault="00950474" w:rsidP="00950474">
            <w:pPr>
              <w:rPr>
                <w:rFonts w:ascii="Garamond" w:hAnsi="Garamond"/>
              </w:rPr>
            </w:pPr>
            <w:r w:rsidRPr="00950474">
              <w:rPr>
                <w:rFonts w:ascii="Garamond" w:hAnsi="Garamond"/>
              </w:rPr>
              <w:t>Ebben profitorientált cégek csak akkor vesznek részt, ha olcsó állami pénzekhez lehet jutni általa. Több jellemző példa mutatható erre. Nem adóforintok közvetlen és közvetett termelése, hanem elköltése történne itt, mint ahogy ez ma is a kutatóintézetek többségében jellemzően zajlik. Ide kívánkozik az a tapasztalatom, amit néhány hete szereztem. A konferencia magyar előadói szép és látványos ábrákkal illusztrálták a kutatók fejében részben saját, részben ellesett, de még csak íróasztalon megszületett „eredményeiket”. Ezzel szemben a külföldi előadók konkrét, fényképekkel illusztrált, a valóságban működő megoldásokkal rukkoltak elő. A külföldi előadók elmondása szerint az ő állami támogatásuk összege attól függ, hogy kimutathatóan mekkora adóbevételt képesek a tevékenységük révén a gazdaságban generálni. Ez hatja át a kutató intézetek vezetőinek, s a kutatást finanszírozó döntéshozók gondolkodását is. Így az üres ígéret és a látszattevékenység sokkal hamarabb kiderül, mint hazánkban.</w:t>
            </w:r>
          </w:p>
          <w:p w:rsidR="00950474" w:rsidRPr="00950474" w:rsidRDefault="00950474" w:rsidP="00950474">
            <w:pPr>
              <w:rPr>
                <w:rFonts w:ascii="Garamond" w:hAnsi="Garamond"/>
              </w:rPr>
            </w:pPr>
          </w:p>
          <w:p w:rsidR="00950474" w:rsidRPr="00950474" w:rsidRDefault="00950474" w:rsidP="00950474">
            <w:pPr>
              <w:rPr>
                <w:rFonts w:ascii="Garamond" w:hAnsi="Garamond"/>
              </w:rPr>
            </w:pPr>
            <w:r w:rsidRPr="00950474">
              <w:rPr>
                <w:rFonts w:ascii="Garamond" w:hAnsi="Garamond"/>
              </w:rPr>
              <w:t>„Elmozdulás a gyártás-termelés felől a szolgáltatások, a magasabb hozzáadott</w:t>
            </w:r>
            <w:r>
              <w:rPr>
                <w:rFonts w:ascii="Garamond" w:hAnsi="Garamond"/>
              </w:rPr>
              <w:t xml:space="preserve"> érték megteremtése </w:t>
            </w:r>
            <w:r w:rsidRPr="00950474">
              <w:rPr>
                <w:rFonts w:ascii="Garamond" w:hAnsi="Garamond"/>
              </w:rPr>
              <w:t>felé. ”</w:t>
            </w:r>
          </w:p>
          <w:p w:rsidR="00950474" w:rsidRPr="00950474" w:rsidRDefault="00950474" w:rsidP="00950474">
            <w:pPr>
              <w:rPr>
                <w:rFonts w:ascii="Garamond" w:hAnsi="Garamond"/>
              </w:rPr>
            </w:pPr>
          </w:p>
          <w:p w:rsidR="00950474" w:rsidRPr="00950474" w:rsidRDefault="00950474" w:rsidP="00950474">
            <w:pPr>
              <w:rPr>
                <w:rFonts w:ascii="Garamond" w:hAnsi="Garamond"/>
              </w:rPr>
            </w:pPr>
            <w:r w:rsidRPr="00950474">
              <w:rPr>
                <w:rFonts w:ascii="Garamond" w:hAnsi="Garamond"/>
              </w:rPr>
              <w:t>A</w:t>
            </w:r>
            <w:r>
              <w:rPr>
                <w:rFonts w:ascii="Garamond" w:hAnsi="Garamond"/>
              </w:rPr>
              <w:t xml:space="preserve">hogy korábban jeleztük, </w:t>
            </w:r>
            <w:r w:rsidRPr="00950474">
              <w:rPr>
                <w:rFonts w:ascii="Garamond" w:hAnsi="Garamond"/>
              </w:rPr>
              <w:t>ebben a mondatban kifejtett szemlélet eredményezte az USA gazdaságának a visszaesését, s ennek a szemléletnek az ellentéte tette Kínát azzá a gazdasági szereplővé, aki felé hazánk is fordult. A magasabb hozzáadott érték előállítása nem kizárja, hanem éppen ellenkezőleg, feltételezi a gyártást, a termelést. Nem a magasabb szintű szolgáltatásban van a magasabb hozzáadott érték, hanem éppen ellenkezőleg, a magasabb hozzáadott értékű termelés teremti meg a feltételét a magasabb szintű szolgáltatások elterjedésének.</w:t>
            </w:r>
          </w:p>
          <w:p w:rsidR="00950474" w:rsidRPr="00950474" w:rsidRDefault="00950474" w:rsidP="00950474">
            <w:pPr>
              <w:rPr>
                <w:rFonts w:ascii="Garamond" w:hAnsi="Garamond"/>
              </w:rPr>
            </w:pPr>
          </w:p>
          <w:p w:rsidR="00950474" w:rsidRPr="00950474" w:rsidRDefault="00950474" w:rsidP="00950474">
            <w:pPr>
              <w:rPr>
                <w:rFonts w:ascii="Garamond" w:hAnsi="Garamond"/>
              </w:rPr>
            </w:pPr>
            <w:r w:rsidRPr="00950474">
              <w:rPr>
                <w:rFonts w:ascii="Garamond" w:hAnsi="Garamond"/>
              </w:rPr>
              <w:t>Az anyagban a kiválóság fogalma is számos helyen előjön, de azt nem definiálja, a mérésére nem ad módszert. Így marad az a szubjektivitás és torz eredmény adó mérési módszer, amelynek az európai paradoxon is az egyenes és logikus következménye.</w:t>
            </w:r>
          </w:p>
          <w:p w:rsidR="00950474" w:rsidRPr="00950474" w:rsidRDefault="00950474" w:rsidP="00950474">
            <w:pPr>
              <w:rPr>
                <w:rFonts w:ascii="Garamond" w:hAnsi="Garamond"/>
              </w:rPr>
            </w:pPr>
          </w:p>
          <w:p w:rsidR="00950474" w:rsidRPr="00950474" w:rsidRDefault="00950474" w:rsidP="00950474">
            <w:pPr>
              <w:rPr>
                <w:rFonts w:ascii="Garamond" w:hAnsi="Garamond"/>
              </w:rPr>
            </w:pPr>
            <w:r>
              <w:rPr>
                <w:rFonts w:ascii="Garamond" w:hAnsi="Garamond"/>
              </w:rPr>
              <w:t>Örömmel láttuk</w:t>
            </w:r>
            <w:r w:rsidRPr="00950474">
              <w:rPr>
                <w:rFonts w:ascii="Garamond" w:hAnsi="Garamond"/>
              </w:rPr>
              <w:t xml:space="preserve"> a bizalom megteremtésének szükségességére vonatkozó óhajt, amely valóban fedezete lehetne a pénzhez hasonlóan a tudomány értékeinek is. A világban és a hazánkban is jellemző szemlélet alakulását figyelve</w:t>
            </w:r>
            <w:r w:rsidR="008E46D5">
              <w:rPr>
                <w:rFonts w:ascii="Garamond" w:hAnsi="Garamond"/>
              </w:rPr>
              <w:t xml:space="preserve"> azonban</w:t>
            </w:r>
            <w:r w:rsidRPr="00950474">
              <w:rPr>
                <w:rFonts w:ascii="Garamond" w:hAnsi="Garamond"/>
              </w:rPr>
              <w:t xml:space="preserve"> egy ezzel ellentétes irányú folyamat zajlik. Nem a bizalom erősítését, hanem éppen ellenkezőleg, annak lebontását jelentő szemlélet van változatlanul érvényben. </w:t>
            </w:r>
            <w:r w:rsidR="008E46D5">
              <w:rPr>
                <w:rFonts w:ascii="Garamond" w:hAnsi="Garamond"/>
              </w:rPr>
              <w:t>Ezért ezt hangsúlyosan kell képviselnie a stratégiának.</w:t>
            </w:r>
          </w:p>
          <w:p w:rsidR="008E46D5" w:rsidRDefault="008E46D5" w:rsidP="008E46D5">
            <w:pPr>
              <w:rPr>
                <w:rFonts w:ascii="Garamond" w:hAnsi="Garamond"/>
              </w:rPr>
            </w:pPr>
            <w:r>
              <w:rPr>
                <w:rFonts w:ascii="Garamond" w:hAnsi="Garamond"/>
              </w:rPr>
              <w:t>A</w:t>
            </w:r>
            <w:r w:rsidRPr="008E46D5">
              <w:rPr>
                <w:rFonts w:ascii="Garamond" w:hAnsi="Garamond"/>
              </w:rPr>
              <w:t xml:space="preserve"> módosított stratégia </w:t>
            </w:r>
            <w:r>
              <w:rPr>
                <w:rFonts w:ascii="Garamond" w:hAnsi="Garamond"/>
              </w:rPr>
              <w:t>elvileg helyes célkitűzéseket tartalmaz</w:t>
            </w:r>
            <w:r w:rsidRPr="008E46D5">
              <w:rPr>
                <w:rFonts w:ascii="Garamond" w:hAnsi="Garamond"/>
              </w:rPr>
              <w:t xml:space="preserve">, </w:t>
            </w:r>
            <w:r>
              <w:rPr>
                <w:rFonts w:ascii="Garamond" w:hAnsi="Garamond"/>
              </w:rPr>
              <w:t>de</w:t>
            </w:r>
            <w:r w:rsidRPr="008E46D5">
              <w:rPr>
                <w:rFonts w:ascii="Garamond" w:hAnsi="Garamond"/>
              </w:rPr>
              <w:t xml:space="preserve"> minden attól függ, hogy</w:t>
            </w:r>
            <w:r>
              <w:rPr>
                <w:rFonts w:ascii="Garamond" w:hAnsi="Garamond"/>
              </w:rPr>
              <w:t xml:space="preserve"> a</w:t>
            </w:r>
            <w:r w:rsidRPr="008E46D5">
              <w:rPr>
                <w:rFonts w:ascii="Garamond" w:hAnsi="Garamond"/>
              </w:rPr>
              <w:t xml:space="preserve"> később kidolgozásra kerülő intézkedési tervek milyenek lesznek és</w:t>
            </w:r>
            <w:r>
              <w:rPr>
                <w:rFonts w:ascii="Garamond" w:hAnsi="Garamond"/>
              </w:rPr>
              <w:t xml:space="preserve"> hogyan kerülnek végrehajtásra.</w:t>
            </w:r>
          </w:p>
          <w:p w:rsidR="008E46D5" w:rsidRPr="008E46D5" w:rsidRDefault="008E46D5" w:rsidP="008E46D5">
            <w:pPr>
              <w:rPr>
                <w:rFonts w:ascii="Garamond" w:hAnsi="Garamond"/>
              </w:rPr>
            </w:pPr>
          </w:p>
          <w:p w:rsidR="008E46D5" w:rsidRPr="008E46D5" w:rsidRDefault="008E46D5" w:rsidP="008E46D5">
            <w:pPr>
              <w:rPr>
                <w:rFonts w:ascii="Garamond" w:hAnsi="Garamond"/>
              </w:rPr>
            </w:pPr>
            <w:r>
              <w:rPr>
                <w:rFonts w:ascii="Garamond" w:hAnsi="Garamond"/>
              </w:rPr>
              <w:t>További é</w:t>
            </w:r>
            <w:r w:rsidRPr="008E46D5">
              <w:rPr>
                <w:rFonts w:ascii="Garamond" w:hAnsi="Garamond"/>
              </w:rPr>
              <w:t>szrevételek és javaslatok</w:t>
            </w:r>
            <w:r>
              <w:rPr>
                <w:rFonts w:ascii="Garamond" w:hAnsi="Garamond"/>
              </w:rPr>
              <w:t>:</w:t>
            </w:r>
          </w:p>
          <w:p w:rsidR="008E46D5" w:rsidRPr="008E46D5" w:rsidRDefault="008E46D5" w:rsidP="008E46D5">
            <w:pPr>
              <w:rPr>
                <w:rFonts w:ascii="Garamond" w:hAnsi="Garamond"/>
              </w:rPr>
            </w:pPr>
          </w:p>
          <w:p w:rsidR="008E46D5" w:rsidRDefault="008E46D5" w:rsidP="008E46D5">
            <w:pPr>
              <w:rPr>
                <w:rFonts w:ascii="Garamond" w:hAnsi="Garamond"/>
              </w:rPr>
            </w:pPr>
            <w:r w:rsidRPr="008E46D5">
              <w:rPr>
                <w:rFonts w:ascii="Garamond" w:hAnsi="Garamond"/>
              </w:rPr>
              <w:t>A stratégiakészítés folyamatában nagyon fontos a jelenlegi helyzetkép rögzítése, a versenytársak fejlődési tendenciáinak elemzése és az elérni kívánt cél, célok minél pontosabb meghatározása. A tanulmányban vázolt jelenlegi helyzetkép nagyon vázlatos és csak néhány jellemzőt vizsgál, miközben számos fontos jelenséget figyelmen kívül hagy. Az elérni kívánt vízió és cél megfogalmazása nagyon általános és nem lehet tudni, hogy milyen paraméterek teljesülése esetén jelenthetjük majd ki, hogy elértük a kitűzött célt.</w:t>
            </w:r>
          </w:p>
          <w:p w:rsidR="008E46D5" w:rsidRDefault="008E46D5" w:rsidP="008E46D5">
            <w:pPr>
              <w:rPr>
                <w:rFonts w:ascii="Garamond" w:hAnsi="Garamond"/>
              </w:rPr>
            </w:pPr>
          </w:p>
          <w:p w:rsidR="008E46D5" w:rsidRDefault="008E46D5" w:rsidP="008E46D5">
            <w:pPr>
              <w:rPr>
                <w:rFonts w:ascii="Garamond" w:hAnsi="Garamond"/>
              </w:rPr>
            </w:pPr>
            <w:r w:rsidRPr="008E46D5">
              <w:rPr>
                <w:rFonts w:ascii="Garamond" w:hAnsi="Garamond"/>
              </w:rPr>
              <w:t xml:space="preserve">A megújított stratégia megmarad az általánosságok szintjén. Például (31. oldal) a bizalom növelése a 4 közül az egyik legfontosabb eleme a tudásáramlás erősítésének, valamint a közös nyelv és innovációs kultúra hiánya a másik ok, amely lassítja a hatékony innovációt. Ezek fontos okok, de nem elég ezeket kezelni </w:t>
            </w:r>
            <w:r w:rsidRPr="008E46D5">
              <w:rPr>
                <w:rFonts w:ascii="Garamond" w:hAnsi="Garamond"/>
              </w:rPr>
              <w:lastRenderedPageBreak/>
              <w:t>ahhoz, hogy ne növelje Magyarország tovább az innovációs lemaradását az EU átlaghoz viszonyítva. Határozottan meg kellett volna fogalmazni, hogy nagy a gond, ha így folytatódik minden, akkor nem lesz 2020-ra teljesíthető a 2013-as legfőbb vállalás, az 1,8 %-os KFI/GDP ráfordítás. Ez ma már tisztán látszik a trendekből.</w:t>
            </w:r>
            <w:r>
              <w:rPr>
                <w:rFonts w:ascii="Garamond" w:hAnsi="Garamond"/>
              </w:rPr>
              <w:t xml:space="preserve"> A megújított stratégiai célok s</w:t>
            </w:r>
            <w:r w:rsidRPr="008E46D5">
              <w:rPr>
                <w:rFonts w:ascii="Garamond" w:hAnsi="Garamond"/>
              </w:rPr>
              <w:t>em elég érdemiek ahhoz, hogy valós KFI robbanás következzen be 2020-ig. Ebből az anyagból nem reális a változatlanul megcélzott 2020-as 1,8 %-os KFI/GDP arány elérése.</w:t>
            </w:r>
          </w:p>
          <w:p w:rsidR="008E46D5" w:rsidRDefault="008E46D5" w:rsidP="008E46D5">
            <w:pPr>
              <w:rPr>
                <w:rFonts w:ascii="Garamond" w:hAnsi="Garamond"/>
              </w:rPr>
            </w:pPr>
          </w:p>
          <w:p w:rsidR="008E46D5" w:rsidRDefault="008E46D5" w:rsidP="008E46D5">
            <w:pPr>
              <w:rPr>
                <w:rFonts w:ascii="Garamond" w:hAnsi="Garamond"/>
              </w:rPr>
            </w:pPr>
            <w:r w:rsidRPr="008E46D5">
              <w:rPr>
                <w:rFonts w:ascii="Garamond" w:hAnsi="Garamond"/>
              </w:rPr>
              <w:t>Az anyagban megjelenő megújított stratégiai célok nem vezetnek el a vízióban felvázolt állapothoz. A célok nem egyenszilárdságúak. Meg kellett volna nevezni 3-5 fontosabb célt, amely elengedhetetlen feltétele a vízió elérésén</w:t>
            </w:r>
            <w:r>
              <w:rPr>
                <w:rFonts w:ascii="Garamond" w:hAnsi="Garamond"/>
              </w:rPr>
              <w:t>ek. Ezután a</w:t>
            </w:r>
            <w:r w:rsidRPr="008E46D5">
              <w:rPr>
                <w:rFonts w:ascii="Garamond" w:hAnsi="Garamond"/>
              </w:rPr>
              <w:t xml:space="preserve"> 3-5 stratégiai célt kellett volna alábontani részcélok rendszerére. A tudásbázis/tudásáramlás/tudás felhasználás bontás egy lehetséges megközelítés, de nem ez a legjobb ahhoz, hogy dinamizáljuk a hazai KFI folyamatokat. Abból kellett volna kiindulni, hogy mire van igénye a KFI legfőbb szereplőjének ahhoz, hogy középtávon hatékonyabban és eredményesebben vezéreljék a KFI folyamatokat, milyen változtatások kellenének ahhoz, hogy bővítsük a KFI bázisát. Milyen ösztönzők, mechanizmusok, egyéb elemek változtatása szükséges az állami oldalon ahhoz, hogy a hazai KFI ökoszisztéma hatékonyabban működjön, jobban közelítsük a 2013-ban 2020-ra</w:t>
            </w:r>
            <w:r w:rsidR="00F954CA">
              <w:rPr>
                <w:rFonts w:ascii="Garamond" w:hAnsi="Garamond"/>
              </w:rPr>
              <w:t xml:space="preserve"> kitűzött 1,8 %-os KFI/GDP célt.</w:t>
            </w:r>
          </w:p>
          <w:p w:rsidR="00F954CA" w:rsidRPr="008E46D5" w:rsidRDefault="00F954CA" w:rsidP="008E46D5">
            <w:pPr>
              <w:rPr>
                <w:rFonts w:ascii="Garamond" w:hAnsi="Garamond"/>
              </w:rPr>
            </w:pPr>
          </w:p>
          <w:p w:rsidR="008E46D5" w:rsidRPr="008E46D5" w:rsidRDefault="008E46D5" w:rsidP="008E46D5">
            <w:pPr>
              <w:rPr>
                <w:rFonts w:ascii="Garamond" w:hAnsi="Garamond"/>
              </w:rPr>
            </w:pPr>
            <w:r w:rsidRPr="008E46D5">
              <w:rPr>
                <w:rFonts w:ascii="Garamond" w:hAnsi="Garamond"/>
              </w:rPr>
              <w:t>Helyzetkép:</w:t>
            </w:r>
          </w:p>
          <w:p w:rsidR="008E46D5" w:rsidRPr="008E46D5" w:rsidRDefault="008E46D5" w:rsidP="008E46D5">
            <w:pPr>
              <w:rPr>
                <w:rFonts w:ascii="Garamond" w:hAnsi="Garamond"/>
              </w:rPr>
            </w:pPr>
            <w:r w:rsidRPr="008E46D5">
              <w:rPr>
                <w:rFonts w:ascii="Garamond" w:hAnsi="Garamond"/>
              </w:rPr>
              <w:tab/>
            </w:r>
          </w:p>
          <w:p w:rsidR="008E46D5" w:rsidRPr="008E46D5" w:rsidRDefault="00F954CA" w:rsidP="008E46D5">
            <w:pPr>
              <w:rPr>
                <w:rFonts w:ascii="Garamond" w:hAnsi="Garamond"/>
              </w:rPr>
            </w:pPr>
            <w:r>
              <w:rPr>
                <w:rFonts w:ascii="Garamond" w:hAnsi="Garamond"/>
              </w:rPr>
              <w:t>Van számos olyan</w:t>
            </w:r>
            <w:r w:rsidR="008E46D5" w:rsidRPr="008E46D5">
              <w:rPr>
                <w:rFonts w:ascii="Garamond" w:hAnsi="Garamond"/>
              </w:rPr>
              <w:t xml:space="preserve"> kérdés, aminek megválaszolása esetén egy jóval árnyaltabb képet kaphatnánk a hazai KFI helyzetéről. Néhány kérdést és állítást felsorolunk a teljesség igénye nélkül:</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Mennyiben különbözik a hazai gazdasági és társadalmi környezet a fejlett gazdaságú országokétól?</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Miért van az, hogy a hazai innovációs rendszer szereplői (innovációs központok, inkubátorházak, technológiai transzfer irodák stb.) többségében nem azzal foglalkoznak</w:t>
            </w:r>
            <w:r w:rsidR="00F954CA">
              <w:rPr>
                <w:rFonts w:ascii="Garamond" w:hAnsi="Garamond"/>
              </w:rPr>
              <w:t>,</w:t>
            </w:r>
            <w:r w:rsidRPr="008E46D5">
              <w:rPr>
                <w:rFonts w:ascii="Garamond" w:hAnsi="Garamond"/>
              </w:rPr>
              <w:t xml:space="preserve"> amire létrejöttek, hanem különböző hazai és nemzetközi pályázatokból finanszírozzák a tevékenységüket? Miért nem kapnak közösségi megrendeléseket?</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Miért természetes, hogy egy több tucat országba exportáló nagy növekedésképességű, innovatív kisvállalat gazdálkodási feltételei szinte semmiben sem különböznek a többi vállalkozásétól, miközben az országnak arra lenne szüksége, hogy minél több fejlődni és növekedni képes, nemzetközileg versenyképes innovatív vállalkozása legyen?</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Jelenleg hány innovatív vállalat van Magyarországon?</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Az innovatív vállalkozások a GDP hány százalékát adják jelenleg?</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Mennyi ezek közül a nagynövekedés</w:t>
            </w:r>
            <w:r w:rsidR="00F954CA">
              <w:rPr>
                <w:rFonts w:ascii="Garamond" w:hAnsi="Garamond"/>
              </w:rPr>
              <w:t xml:space="preserve">i </w:t>
            </w:r>
            <w:r w:rsidRPr="008E46D5">
              <w:rPr>
                <w:rFonts w:ascii="Garamond" w:hAnsi="Garamond"/>
              </w:rPr>
              <w:t>képességű vagy növekedésorientált vállalkozás?</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Hány sikeres spin-off és start-up vállalkozás keletkezett az elmúlt években?</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Milyen hatékonysággal működnek a hazai kutatóintézetek nemzetközi összehasonlításban?</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Miért van az, hogy az értelmes termék, eljárás és szolgáltatás ötletek és kutatási eredmények 95%-a nem jut piaci fázisba? (Vajon mennyi nem hasznosuló pályázati forrás felhasználást jelent ez a tény?)</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Lehetséges-e, hogy az elmúlt években drasztikusan csökkent azoknak az innovációs műhelyeknek a száma, ahol az innovatív új termék, eljárás és szolgáltatás ötletek keletkeznek?</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Lehetséges-e, hogy közösségileg finanszírozott innováció menedzsment szolgáltatások nélkül a kitűzött célok elérhetők?</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Hosszú évek óta a hazai innováció fejlesztése és ösztönzése, szinte kizárólag a pályázatokon keresztül valósul meg, miközben célzott projektekkel és programokkal eredményesebben lehetne innovációt fejleszteni.</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 xml:space="preserve">Mennyire hatékonyan költöttük el a rendelkezésre álló fejlesztési forrásokat? Hány sikeres, innovatív és nagy növekedésképességű vállalkozás alakult </w:t>
            </w:r>
            <w:r w:rsidRPr="008E46D5">
              <w:rPr>
                <w:rFonts w:ascii="Garamond" w:hAnsi="Garamond"/>
              </w:rPr>
              <w:lastRenderedPageBreak/>
              <w:t>például a Jeremie források felhasználásával?</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Gyakorlatilag nincs intézményi magvető tőke az országban, ami már évtizedek óta akadálya az új ötletek piacképessége eldöntésének folyamatában.</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Milyen új innovációs modellekre lenne szükség?</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Milyen kedvezményekkel, közvetlen vagy közvetett ösztönzőkkel lehetne segíteni az innovatív vállalkozások fejlődését és növekedését?</w:t>
            </w:r>
          </w:p>
          <w:p w:rsidR="008E46D5" w:rsidRPr="008E46D5" w:rsidRDefault="008E46D5" w:rsidP="008E46D5">
            <w:pPr>
              <w:rPr>
                <w:rFonts w:ascii="Garamond" w:hAnsi="Garamond"/>
              </w:rPr>
            </w:pPr>
          </w:p>
          <w:p w:rsidR="008E46D5" w:rsidRPr="008E46D5" w:rsidRDefault="008E46D5" w:rsidP="008E46D5">
            <w:pPr>
              <w:rPr>
                <w:rFonts w:ascii="Garamond" w:hAnsi="Garamond"/>
              </w:rPr>
            </w:pPr>
            <w:r w:rsidRPr="008E46D5">
              <w:rPr>
                <w:rFonts w:ascii="Garamond" w:hAnsi="Garamond"/>
              </w:rPr>
              <w:t>A helyzetképnek sokoldalúan kellene bemutatni azt a magyar valóságot, amiből néhány év alatt jelentős fejlődést lehetne elérni!</w:t>
            </w:r>
          </w:p>
          <w:p w:rsidR="008E46D5" w:rsidRPr="008E46D5" w:rsidRDefault="008E46D5" w:rsidP="008E46D5">
            <w:pPr>
              <w:rPr>
                <w:rFonts w:ascii="Garamond" w:hAnsi="Garamond"/>
              </w:rPr>
            </w:pPr>
          </w:p>
          <w:p w:rsidR="008E46D5" w:rsidRPr="008E46D5" w:rsidRDefault="008E46D5" w:rsidP="008E46D5">
            <w:pPr>
              <w:rPr>
                <w:rFonts w:ascii="Garamond" w:hAnsi="Garamond"/>
              </w:rPr>
            </w:pPr>
            <w:r w:rsidRPr="008E46D5">
              <w:rPr>
                <w:rFonts w:ascii="Garamond" w:hAnsi="Garamond"/>
              </w:rPr>
              <w:t>A jelenleg részleteiben is kidolgozott stratégia is alkalmas lehet a kitűzött célok elérésére, ha nem kizárólag a pályázatok útján fogják a megvalósítást ösztönözni, hanem az azonosított problémák megoldására pilotprojekteket, új innováció menedzsment támogatási modelleket dolgoznak és próbálnak ki, aminek eredményei alapján célzott programok és projektek indíthatók és a pályázati feltételrendszer is pontosítható lesz.</w:t>
            </w:r>
          </w:p>
          <w:p w:rsidR="008E46D5" w:rsidRPr="008E46D5" w:rsidRDefault="008E46D5" w:rsidP="008E46D5">
            <w:pPr>
              <w:rPr>
                <w:rFonts w:ascii="Garamond" w:hAnsi="Garamond"/>
              </w:rPr>
            </w:pPr>
          </w:p>
          <w:p w:rsidR="008E46D5" w:rsidRPr="008E46D5" w:rsidRDefault="008E46D5" w:rsidP="008E46D5">
            <w:pPr>
              <w:rPr>
                <w:rFonts w:ascii="Garamond" w:hAnsi="Garamond"/>
              </w:rPr>
            </w:pPr>
            <w:r w:rsidRPr="008E46D5">
              <w:rPr>
                <w:rFonts w:ascii="Garamond" w:hAnsi="Garamond"/>
              </w:rPr>
              <w:t>Az alábbiakban felsorolunk néhány javaslatot, aminek megvalósítása az eddig elköltött pályázati források töredékéből megvalósítható és mérhető eredményekkel kecsegtet.</w:t>
            </w:r>
          </w:p>
          <w:p w:rsidR="008E46D5" w:rsidRPr="008E46D5" w:rsidRDefault="008E46D5" w:rsidP="008E46D5">
            <w:pPr>
              <w:rPr>
                <w:rFonts w:ascii="Garamond" w:hAnsi="Garamond"/>
              </w:rPr>
            </w:pPr>
          </w:p>
          <w:p w:rsidR="008E46D5" w:rsidRPr="008E46D5" w:rsidRDefault="008E46D5" w:rsidP="008E46D5">
            <w:pPr>
              <w:rPr>
                <w:rFonts w:ascii="Garamond" w:hAnsi="Garamond"/>
              </w:rPr>
            </w:pPr>
            <w:r w:rsidRPr="008E46D5">
              <w:rPr>
                <w:rFonts w:ascii="Garamond" w:hAnsi="Garamond"/>
              </w:rPr>
              <w:t>Javasolt innovációs pilotprojektek:</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Új innováció menedzsment modellek kidolgozása</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Új virtuális kutató intézetek kialakítása olyan új területeken, ahol számos helyen folynak párhuzamos kutatások (szenzor technológiák, orvosi műszergyártás stb.)</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KKV versenyképesség és innováció menedzsment központok kialakítása a meglévő intézmények bázisán</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Innovatív vállalkozásgyárak, üzleti inkubátorházak kialakítása az innovatív termék, technológia és szolgáltatás ötletek piacra vitelének gyorsítására</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Állami magvető tőke működtetése az innovatív ötletek prototípusainak elkészítéséhez</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Kreatív magyar termékek értékesítésének fejlesztése, nemzeti értékesítési hálózat kialakításával</w:t>
            </w:r>
          </w:p>
          <w:p w:rsidR="008E46D5" w:rsidRPr="008E46D5" w:rsidRDefault="008E46D5" w:rsidP="008E46D5">
            <w:pPr>
              <w:rPr>
                <w:rFonts w:ascii="Garamond" w:hAnsi="Garamond"/>
              </w:rPr>
            </w:pPr>
            <w:r w:rsidRPr="008E46D5">
              <w:rPr>
                <w:rFonts w:ascii="Garamond" w:hAnsi="Garamond"/>
              </w:rPr>
              <w:t>•</w:t>
            </w:r>
            <w:r w:rsidRPr="008E46D5">
              <w:rPr>
                <w:rFonts w:ascii="Garamond" w:hAnsi="Garamond"/>
              </w:rPr>
              <w:tab/>
              <w:t>Beszállító kompetencia központok kialakítása a meglévő innovációs központok bázisán</w:t>
            </w:r>
          </w:p>
          <w:p w:rsidR="00721B6A" w:rsidRPr="00230B44" w:rsidRDefault="008E46D5" w:rsidP="00F954CA">
            <w:pPr>
              <w:rPr>
                <w:rFonts w:ascii="Garamond" w:hAnsi="Garamond"/>
              </w:rPr>
            </w:pPr>
            <w:r w:rsidRPr="008E46D5">
              <w:rPr>
                <w:rFonts w:ascii="Garamond" w:hAnsi="Garamond"/>
              </w:rPr>
              <w:t>•</w:t>
            </w:r>
            <w:r w:rsidRPr="008E46D5">
              <w:rPr>
                <w:rFonts w:ascii="Garamond" w:hAnsi="Garamond"/>
              </w:rPr>
              <w:tab/>
              <w:t>Kreatív stúdiók kialakítása az új ötletek felszínre hozására</w:t>
            </w:r>
          </w:p>
        </w:tc>
      </w:tr>
    </w:tbl>
    <w:p w:rsidR="00721B6A" w:rsidRDefault="00721B6A" w:rsidP="009167C4">
      <w:pPr>
        <w:spacing w:after="0" w:line="240" w:lineRule="auto"/>
        <w:rPr>
          <w:b/>
        </w:rPr>
      </w:pPr>
    </w:p>
    <w:sectPr w:rsidR="00721B6A" w:rsidSect="00AB5E89">
      <w:pgSz w:w="16838" w:h="11906" w:orient="landscape"/>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14413"/>
    <w:multiLevelType w:val="hybridMultilevel"/>
    <w:tmpl w:val="A10CEFD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21381B40"/>
    <w:multiLevelType w:val="hybridMultilevel"/>
    <w:tmpl w:val="4D98236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nsid w:val="2CA03D54"/>
    <w:multiLevelType w:val="hybridMultilevel"/>
    <w:tmpl w:val="143C8EC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7C422C6"/>
    <w:multiLevelType w:val="hybridMultilevel"/>
    <w:tmpl w:val="5E2E76D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425"/>
  <w:characterSpacingControl w:val="doNotCompress"/>
  <w:compat/>
  <w:rsids>
    <w:rsidRoot w:val="00CC03BC"/>
    <w:rsid w:val="00041464"/>
    <w:rsid w:val="000A49DF"/>
    <w:rsid w:val="000D079A"/>
    <w:rsid w:val="00155D1E"/>
    <w:rsid w:val="0017216A"/>
    <w:rsid w:val="0018542F"/>
    <w:rsid w:val="001F5F40"/>
    <w:rsid w:val="00230B44"/>
    <w:rsid w:val="002F4EA0"/>
    <w:rsid w:val="00310F13"/>
    <w:rsid w:val="00395CFB"/>
    <w:rsid w:val="00396E3B"/>
    <w:rsid w:val="00575233"/>
    <w:rsid w:val="005E4273"/>
    <w:rsid w:val="00616EB1"/>
    <w:rsid w:val="006542CB"/>
    <w:rsid w:val="00721B6A"/>
    <w:rsid w:val="0079780A"/>
    <w:rsid w:val="007A3A46"/>
    <w:rsid w:val="007A4DFF"/>
    <w:rsid w:val="007B3CEC"/>
    <w:rsid w:val="007B7EBF"/>
    <w:rsid w:val="0081641E"/>
    <w:rsid w:val="00841BFC"/>
    <w:rsid w:val="008C28B0"/>
    <w:rsid w:val="008D0D14"/>
    <w:rsid w:val="008E46D5"/>
    <w:rsid w:val="00916779"/>
    <w:rsid w:val="009167C4"/>
    <w:rsid w:val="00931B29"/>
    <w:rsid w:val="00950474"/>
    <w:rsid w:val="00960F14"/>
    <w:rsid w:val="009A744C"/>
    <w:rsid w:val="009B4B93"/>
    <w:rsid w:val="009F0534"/>
    <w:rsid w:val="00A278BE"/>
    <w:rsid w:val="00AB1563"/>
    <w:rsid w:val="00AB5E89"/>
    <w:rsid w:val="00AF0656"/>
    <w:rsid w:val="00B3466F"/>
    <w:rsid w:val="00B45961"/>
    <w:rsid w:val="00B50BBE"/>
    <w:rsid w:val="00C00383"/>
    <w:rsid w:val="00C10523"/>
    <w:rsid w:val="00C1452F"/>
    <w:rsid w:val="00C46223"/>
    <w:rsid w:val="00C65075"/>
    <w:rsid w:val="00C70419"/>
    <w:rsid w:val="00C97C09"/>
    <w:rsid w:val="00CC03BC"/>
    <w:rsid w:val="00CE42F5"/>
    <w:rsid w:val="00DE06B8"/>
    <w:rsid w:val="00E05799"/>
    <w:rsid w:val="00E307AC"/>
    <w:rsid w:val="00F255AB"/>
    <w:rsid w:val="00F85FA5"/>
    <w:rsid w:val="00F954CA"/>
    <w:rsid w:val="00FF1AF9"/>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3466F"/>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59"/>
    <w:rsid w:val="00AB5E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34"/>
    <w:qFormat/>
    <w:rsid w:val="00721B6A"/>
    <w:pPr>
      <w:ind w:left="720"/>
      <w:contextualSpacing/>
    </w:pPr>
  </w:style>
  <w:style w:type="character" w:styleId="Hiperhivatkozs">
    <w:name w:val="Hyperlink"/>
    <w:basedOn w:val="Bekezdsalapbettpusa"/>
    <w:uiPriority w:val="99"/>
    <w:unhideWhenUsed/>
    <w:rsid w:val="00230B4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59"/>
    <w:rsid w:val="00AB5E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721B6A"/>
    <w:pPr>
      <w:ind w:left="720"/>
      <w:contextualSpacing/>
    </w:pPr>
  </w:style>
  <w:style w:type="character" w:styleId="Hiperhivatkozs">
    <w:name w:val="Hyperlink"/>
    <w:basedOn w:val="Bekezdsalapbettpusa"/>
    <w:uiPriority w:val="99"/>
    <w:unhideWhenUsed/>
    <w:rsid w:val="00230B4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19523465">
      <w:bodyDiv w:val="1"/>
      <w:marLeft w:val="0"/>
      <w:marRight w:val="0"/>
      <w:marTop w:val="0"/>
      <w:marBottom w:val="0"/>
      <w:divBdr>
        <w:top w:val="none" w:sz="0" w:space="0" w:color="auto"/>
        <w:left w:val="none" w:sz="0" w:space="0" w:color="auto"/>
        <w:bottom w:val="none" w:sz="0" w:space="0" w:color="auto"/>
        <w:right w:val="none" w:sz="0" w:space="0" w:color="auto"/>
      </w:divBdr>
    </w:div>
    <w:div w:id="873809228">
      <w:bodyDiv w:val="1"/>
      <w:marLeft w:val="0"/>
      <w:marRight w:val="0"/>
      <w:marTop w:val="0"/>
      <w:marBottom w:val="0"/>
      <w:divBdr>
        <w:top w:val="none" w:sz="0" w:space="0" w:color="auto"/>
        <w:left w:val="none" w:sz="0" w:space="0" w:color="auto"/>
        <w:bottom w:val="none" w:sz="0" w:space="0" w:color="auto"/>
        <w:right w:val="none" w:sz="0" w:space="0" w:color="auto"/>
      </w:divBdr>
    </w:div>
    <w:div w:id="1241670812">
      <w:bodyDiv w:val="1"/>
      <w:marLeft w:val="0"/>
      <w:marRight w:val="0"/>
      <w:marTop w:val="0"/>
      <w:marBottom w:val="0"/>
      <w:divBdr>
        <w:top w:val="none" w:sz="0" w:space="0" w:color="auto"/>
        <w:left w:val="none" w:sz="0" w:space="0" w:color="auto"/>
        <w:bottom w:val="none" w:sz="0" w:space="0" w:color="auto"/>
        <w:right w:val="none" w:sz="0" w:space="0" w:color="auto"/>
      </w:divBdr>
    </w:div>
    <w:div w:id="1384907204">
      <w:bodyDiv w:val="1"/>
      <w:marLeft w:val="0"/>
      <w:marRight w:val="0"/>
      <w:marTop w:val="0"/>
      <w:marBottom w:val="0"/>
      <w:divBdr>
        <w:top w:val="none" w:sz="0" w:space="0" w:color="auto"/>
        <w:left w:val="none" w:sz="0" w:space="0" w:color="auto"/>
        <w:bottom w:val="none" w:sz="0" w:space="0" w:color="auto"/>
        <w:right w:val="none" w:sz="0" w:space="0" w:color="auto"/>
      </w:divBdr>
    </w:div>
    <w:div w:id="206486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9</Pages>
  <Words>2810</Words>
  <Characters>19393</Characters>
  <Application>Microsoft Office Word</Application>
  <DocSecurity>4</DocSecurity>
  <Lines>161</Lines>
  <Paragraphs>44</Paragraphs>
  <ScaleCrop>false</ScaleCrop>
  <HeadingPairs>
    <vt:vector size="2" baseType="variant">
      <vt:variant>
        <vt:lpstr>Cím</vt:lpstr>
      </vt:variant>
      <vt:variant>
        <vt:i4>1</vt:i4>
      </vt:variant>
    </vt:vector>
  </HeadingPairs>
  <TitlesOfParts>
    <vt:vector size="1" baseType="lpstr">
      <vt:lpstr/>
    </vt:vector>
  </TitlesOfParts>
  <Company>KD</Company>
  <LinksUpToDate>false</LinksUpToDate>
  <CharactersWithSpaces>22159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Rendszergazda</dc:creator>
  <cp:lastModifiedBy>Bobe</cp:lastModifiedBy>
  <cp:revision>2</cp:revision>
  <dcterms:created xsi:type="dcterms:W3CDTF">2018-01-29T11:01:00Z</dcterms:created>
  <dcterms:modified xsi:type="dcterms:W3CDTF">2018-01-29T11:01:00Z</dcterms:modified>
</cp:coreProperties>
</file>